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0D" w:rsidRPr="0092380D" w:rsidRDefault="00510195" w:rsidP="0092380D">
      <w:pPr>
        <w:jc w:val="center"/>
      </w:pPr>
      <w:r>
        <w:rPr>
          <w:b/>
          <w:bCs/>
          <w:color w:val="000000"/>
          <w:sz w:val="28"/>
          <w:szCs w:val="28"/>
        </w:rPr>
        <w:t>И</w:t>
      </w:r>
      <w:r w:rsidR="0092380D" w:rsidRPr="0092380D">
        <w:rPr>
          <w:b/>
          <w:bCs/>
          <w:color w:val="000000"/>
          <w:sz w:val="28"/>
          <w:szCs w:val="28"/>
        </w:rPr>
        <w:t xml:space="preserve">ркутская область </w:t>
      </w:r>
    </w:p>
    <w:p w:rsidR="0092380D" w:rsidRPr="0092380D" w:rsidRDefault="0092380D" w:rsidP="0092380D">
      <w:pPr>
        <w:jc w:val="center"/>
      </w:pPr>
      <w:r w:rsidRPr="0092380D">
        <w:rPr>
          <w:b/>
          <w:bCs/>
          <w:color w:val="000000"/>
          <w:sz w:val="28"/>
          <w:szCs w:val="28"/>
        </w:rPr>
        <w:t>Тулунский район</w:t>
      </w:r>
    </w:p>
    <w:p w:rsidR="0092380D" w:rsidRPr="0092380D" w:rsidRDefault="0092380D" w:rsidP="0092380D">
      <w:pPr>
        <w:jc w:val="center"/>
      </w:pPr>
      <w:r w:rsidRPr="0092380D">
        <w:rPr>
          <w:b/>
          <w:bCs/>
          <w:color w:val="000000"/>
          <w:sz w:val="28"/>
          <w:szCs w:val="28"/>
        </w:rPr>
        <w:t xml:space="preserve">АДМИНИСТРАЦИЯ </w:t>
      </w:r>
    </w:p>
    <w:p w:rsidR="0092380D" w:rsidRPr="0092380D" w:rsidRDefault="009B4AAA" w:rsidP="0092380D">
      <w:pPr>
        <w:jc w:val="center"/>
      </w:pPr>
      <w:r>
        <w:rPr>
          <w:b/>
          <w:bCs/>
          <w:color w:val="000000"/>
          <w:sz w:val="28"/>
          <w:szCs w:val="28"/>
        </w:rPr>
        <w:t>УМЫГАН</w:t>
      </w:r>
      <w:r w:rsidR="0092380D" w:rsidRPr="009B4AAA">
        <w:rPr>
          <w:b/>
          <w:bCs/>
          <w:color w:val="000000"/>
          <w:sz w:val="28"/>
          <w:szCs w:val="28"/>
        </w:rPr>
        <w:t>СК</w:t>
      </w:r>
      <w:r w:rsidR="0092380D" w:rsidRPr="0092380D">
        <w:rPr>
          <w:b/>
          <w:bCs/>
          <w:color w:val="000000"/>
          <w:sz w:val="28"/>
          <w:szCs w:val="28"/>
        </w:rPr>
        <w:t>ОГО СЕЛЬСКОГО ПОСЕЛЕНИЯ</w:t>
      </w:r>
    </w:p>
    <w:p w:rsidR="0092380D" w:rsidRPr="0092380D" w:rsidRDefault="0092380D" w:rsidP="0092380D">
      <w:pPr>
        <w:jc w:val="center"/>
      </w:pPr>
      <w:r w:rsidRPr="0092380D">
        <w:rPr>
          <w:b/>
          <w:bCs/>
          <w:color w:val="000000"/>
          <w:sz w:val="28"/>
          <w:szCs w:val="28"/>
        </w:rPr>
        <w:t> </w:t>
      </w:r>
    </w:p>
    <w:p w:rsidR="0092380D" w:rsidRPr="0092380D" w:rsidRDefault="0092380D" w:rsidP="0092380D">
      <w:pPr>
        <w:jc w:val="center"/>
      </w:pPr>
      <w:r w:rsidRPr="0092380D">
        <w:rPr>
          <w:b/>
          <w:bCs/>
          <w:color w:val="000000"/>
          <w:sz w:val="32"/>
          <w:szCs w:val="32"/>
        </w:rPr>
        <w:t>ПОСТАНОВЛЕНИЕ</w:t>
      </w:r>
    </w:p>
    <w:p w:rsidR="0092380D" w:rsidRPr="0092380D" w:rsidRDefault="0092380D" w:rsidP="0092380D">
      <w:pPr>
        <w:jc w:val="center"/>
      </w:pPr>
      <w:r w:rsidRPr="0092380D">
        <w:t> </w:t>
      </w:r>
    </w:p>
    <w:p w:rsidR="0092380D" w:rsidRPr="0092380D" w:rsidRDefault="006A0CE6" w:rsidP="0092380D">
      <w:r>
        <w:rPr>
          <w:b/>
          <w:bCs/>
          <w:color w:val="000000"/>
          <w:sz w:val="28"/>
          <w:szCs w:val="28"/>
        </w:rPr>
        <w:t>«</w:t>
      </w:r>
      <w:r w:rsidR="00A94E77">
        <w:rPr>
          <w:b/>
          <w:bCs/>
          <w:color w:val="000000"/>
          <w:sz w:val="28"/>
          <w:szCs w:val="28"/>
        </w:rPr>
        <w:t>31</w:t>
      </w:r>
      <w:r>
        <w:rPr>
          <w:b/>
          <w:bCs/>
          <w:color w:val="000000"/>
          <w:sz w:val="28"/>
          <w:szCs w:val="28"/>
        </w:rPr>
        <w:t>»</w:t>
      </w:r>
      <w:r w:rsidR="00A94E77">
        <w:rPr>
          <w:b/>
          <w:bCs/>
          <w:color w:val="000000"/>
          <w:sz w:val="28"/>
          <w:szCs w:val="28"/>
        </w:rPr>
        <w:t xml:space="preserve"> июля </w:t>
      </w:r>
      <w:r w:rsidR="0092380D" w:rsidRPr="0092380D">
        <w:rPr>
          <w:b/>
          <w:bCs/>
          <w:color w:val="000000"/>
          <w:sz w:val="28"/>
          <w:szCs w:val="28"/>
        </w:rPr>
        <w:t>20</w:t>
      </w:r>
      <w:r w:rsidR="005A08CD">
        <w:rPr>
          <w:b/>
          <w:bCs/>
          <w:color w:val="000000"/>
          <w:sz w:val="28"/>
          <w:szCs w:val="28"/>
        </w:rPr>
        <w:t>2</w:t>
      </w:r>
      <w:r w:rsidR="0004761E" w:rsidRPr="006A0208">
        <w:rPr>
          <w:b/>
          <w:bCs/>
          <w:color w:val="000000"/>
          <w:sz w:val="28"/>
          <w:szCs w:val="28"/>
        </w:rPr>
        <w:t>4</w:t>
      </w:r>
      <w:r w:rsidR="0092380D" w:rsidRPr="0092380D">
        <w:rPr>
          <w:b/>
          <w:bCs/>
          <w:color w:val="000000"/>
          <w:sz w:val="28"/>
          <w:szCs w:val="28"/>
        </w:rPr>
        <w:t xml:space="preserve"> года</w:t>
      </w:r>
      <w:r w:rsidR="002C1434">
        <w:rPr>
          <w:b/>
          <w:bCs/>
          <w:color w:val="000000"/>
          <w:sz w:val="28"/>
          <w:szCs w:val="28"/>
        </w:rPr>
        <w:t xml:space="preserve">                                                </w:t>
      </w:r>
      <w:r>
        <w:rPr>
          <w:b/>
          <w:bCs/>
          <w:color w:val="000000"/>
          <w:sz w:val="28"/>
          <w:szCs w:val="28"/>
        </w:rPr>
        <w:t xml:space="preserve"> № </w:t>
      </w:r>
      <w:r w:rsidR="00A94E77">
        <w:rPr>
          <w:b/>
          <w:bCs/>
          <w:color w:val="000000"/>
          <w:sz w:val="28"/>
          <w:szCs w:val="28"/>
        </w:rPr>
        <w:t>22-ПА</w:t>
      </w:r>
    </w:p>
    <w:p w:rsidR="0092380D" w:rsidRPr="0092380D" w:rsidRDefault="0092380D" w:rsidP="0092380D">
      <w:pPr>
        <w:jc w:val="center"/>
      </w:pPr>
      <w:r w:rsidRPr="0092380D">
        <w:rPr>
          <w:b/>
          <w:bCs/>
          <w:color w:val="000000"/>
          <w:sz w:val="28"/>
          <w:szCs w:val="28"/>
        </w:rPr>
        <w:t xml:space="preserve">с. </w:t>
      </w:r>
      <w:r w:rsidR="009B4AAA">
        <w:rPr>
          <w:b/>
          <w:bCs/>
          <w:color w:val="000000"/>
          <w:sz w:val="28"/>
          <w:szCs w:val="28"/>
        </w:rPr>
        <w:t>Умыган</w:t>
      </w:r>
    </w:p>
    <w:p w:rsidR="0092380D" w:rsidRPr="0092380D" w:rsidRDefault="0092380D" w:rsidP="0092380D">
      <w:pPr>
        <w:jc w:val="center"/>
      </w:pPr>
      <w:r w:rsidRPr="0092380D">
        <w:t> </w:t>
      </w:r>
    </w:p>
    <w:p w:rsidR="0092380D" w:rsidRPr="0092380D" w:rsidRDefault="0092380D" w:rsidP="002C1434">
      <w:pPr>
        <w:spacing w:after="200" w:line="240" w:lineRule="atLeast"/>
        <w:ind w:right="3401" w:firstLine="709"/>
        <w:jc w:val="both"/>
      </w:pPr>
      <w:r w:rsidRPr="0092380D">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0004761E" w:rsidRPr="0004761E">
        <w:rPr>
          <w:b/>
          <w:bCs/>
          <w:i/>
          <w:iCs/>
          <w:color w:val="000000"/>
        </w:rPr>
        <w:t xml:space="preserve"> </w:t>
      </w:r>
      <w:r w:rsidRPr="0092380D">
        <w:rPr>
          <w:b/>
          <w:bCs/>
          <w:i/>
          <w:iCs/>
          <w:color w:val="000000"/>
        </w:rPr>
        <w:t>находящихся в муниципальной собственности,</w:t>
      </w:r>
      <w:r w:rsidR="0004761E" w:rsidRPr="0004761E">
        <w:rPr>
          <w:b/>
          <w:bCs/>
          <w:i/>
          <w:iCs/>
          <w:color w:val="000000"/>
        </w:rPr>
        <w:t xml:space="preserve"> </w:t>
      </w:r>
      <w:r w:rsidRPr="0092380D">
        <w:rPr>
          <w:b/>
          <w:bCs/>
          <w:i/>
          <w:iCs/>
          <w:color w:val="000000"/>
        </w:rPr>
        <w:t>и земельных участков, находящихся в част</w:t>
      </w:r>
      <w:r w:rsidR="009B4AAA">
        <w:rPr>
          <w:b/>
          <w:bCs/>
          <w:i/>
          <w:iCs/>
          <w:color w:val="000000"/>
        </w:rPr>
        <w:t>ной собственности на территории Умыганск</w:t>
      </w:r>
      <w:r w:rsidR="00BD2F18">
        <w:rPr>
          <w:b/>
          <w:bCs/>
          <w:i/>
          <w:iCs/>
          <w:color w:val="000000"/>
        </w:rPr>
        <w:t>ого сельского поселения</w:t>
      </w:r>
      <w:r w:rsidRPr="0092380D">
        <w:rPr>
          <w:b/>
          <w:bCs/>
          <w:i/>
          <w:iCs/>
          <w:color w:val="000000"/>
        </w:rPr>
        <w:t>»</w:t>
      </w:r>
    </w:p>
    <w:p w:rsidR="0092380D" w:rsidRPr="0092380D" w:rsidRDefault="000B4A47" w:rsidP="000B4A47">
      <w:pPr>
        <w:jc w:val="both"/>
      </w:pPr>
      <w:r>
        <w:t> </w:t>
      </w:r>
    </w:p>
    <w:p w:rsidR="0092380D" w:rsidRPr="0092380D" w:rsidRDefault="0092380D" w:rsidP="0092380D">
      <w:pPr>
        <w:ind w:firstLine="709"/>
        <w:jc w:val="center"/>
      </w:pPr>
      <w:r w:rsidRPr="0092380D">
        <w:t> </w:t>
      </w:r>
    </w:p>
    <w:p w:rsidR="0092380D" w:rsidRPr="000B4A47" w:rsidRDefault="0004761E" w:rsidP="0004761E">
      <w:pPr>
        <w:ind w:right="306" w:firstLine="567"/>
        <w:jc w:val="both"/>
      </w:pPr>
      <w:r>
        <w:t xml:space="preserve">В соответствии с Федеральным законом от </w:t>
      </w:r>
      <w:r w:rsidRPr="00E50691">
        <w:t>06.10.2003 № 131-ФЗ «Об общих принципах организации местного самоуправления в Российской Федерации», Федеральн</w:t>
      </w:r>
      <w:r>
        <w:t>ым законом</w:t>
      </w:r>
      <w:r w:rsidRPr="00E50691">
        <w:t xml:space="preserve"> от 27.07.2010 № 210-ФЗ «Об организации предоставления государственных и муниципальных услуг», </w:t>
      </w:r>
      <w:r>
        <w:t xml:space="preserve">Уставом </w:t>
      </w:r>
      <w:r w:rsidR="009B4AAA">
        <w:t>Умыган</w:t>
      </w:r>
      <w:r w:rsidRPr="009B4AAA">
        <w:t>ск</w:t>
      </w:r>
      <w:r>
        <w:t>ого</w:t>
      </w:r>
      <w:r w:rsidR="0092380D" w:rsidRPr="000B4A47">
        <w:rPr>
          <w:color w:val="000000"/>
        </w:rPr>
        <w:t xml:space="preserve"> сельского поселения, </w:t>
      </w:r>
    </w:p>
    <w:p w:rsidR="0092380D" w:rsidRPr="000B4A47" w:rsidRDefault="0092380D" w:rsidP="0092380D">
      <w:pPr>
        <w:ind w:firstLine="709"/>
        <w:jc w:val="both"/>
      </w:pPr>
      <w:r w:rsidRPr="000B4A47">
        <w:t> </w:t>
      </w:r>
    </w:p>
    <w:p w:rsidR="0092380D" w:rsidRPr="000B4A47" w:rsidRDefault="0092380D" w:rsidP="0092380D">
      <w:pPr>
        <w:ind w:firstLine="709"/>
        <w:jc w:val="center"/>
      </w:pPr>
      <w:r w:rsidRPr="000B4A47">
        <w:rPr>
          <w:color w:val="000000"/>
        </w:rPr>
        <w:t>ПОСТАНОВЛЯЮ:</w:t>
      </w:r>
    </w:p>
    <w:p w:rsidR="0092380D" w:rsidRPr="000B4A47" w:rsidRDefault="0092380D" w:rsidP="0092380D">
      <w:pPr>
        <w:ind w:firstLine="709"/>
        <w:jc w:val="center"/>
      </w:pPr>
      <w:r w:rsidRPr="000B4A47">
        <w:t> </w:t>
      </w:r>
    </w:p>
    <w:p w:rsidR="0092380D" w:rsidRPr="000B4A47" w:rsidRDefault="0092380D" w:rsidP="0092380D">
      <w:pPr>
        <w:ind w:firstLine="709"/>
        <w:jc w:val="both"/>
      </w:pPr>
      <w:r w:rsidRPr="000B4A47">
        <w:rPr>
          <w:color w:val="000000"/>
        </w:rPr>
        <w:t xml:space="preserve">1. Утвердить административный регламент предоставления муниципальной услуги </w:t>
      </w:r>
      <w:r w:rsidR="000B4A47">
        <w:rPr>
          <w:rFonts w:ascii="Times New Roman CYR" w:hAnsi="Times New Roman CYR" w:cs="Times New Roman CYR"/>
        </w:rPr>
        <w:t>«</w:t>
      </w:r>
      <w:r w:rsidR="000B4A47"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000B4A47" w:rsidRPr="00D23278">
        <w:rPr>
          <w:rFonts w:ascii="Times New Roman CYR" w:hAnsi="Times New Roman CYR" w:cs="Times New Roman CYR"/>
        </w:rPr>
        <w:t xml:space="preserve"> на территории </w:t>
      </w:r>
      <w:r w:rsidR="009B4AAA">
        <w:rPr>
          <w:rFonts w:ascii="Times New Roman CYR" w:hAnsi="Times New Roman CYR" w:cs="Times New Roman CYR"/>
        </w:rPr>
        <w:t>Умыганск</w:t>
      </w:r>
      <w:r w:rsidR="000B4A47">
        <w:rPr>
          <w:rFonts w:ascii="Times New Roman CYR" w:hAnsi="Times New Roman CYR" w:cs="Times New Roman CYR"/>
        </w:rPr>
        <w:t>ого сельского поселения»</w:t>
      </w:r>
      <w:r w:rsidRPr="000B4A47">
        <w:rPr>
          <w:color w:val="000000"/>
        </w:rPr>
        <w:t xml:space="preserve"> (прилагается).</w:t>
      </w:r>
    </w:p>
    <w:p w:rsidR="0092380D" w:rsidRPr="000B4A47" w:rsidRDefault="0092380D" w:rsidP="0092380D">
      <w:pPr>
        <w:ind w:firstLine="709"/>
        <w:jc w:val="both"/>
      </w:pPr>
      <w:r w:rsidRPr="000B4A47">
        <w:rPr>
          <w:color w:val="000000"/>
        </w:rPr>
        <w:t xml:space="preserve">2. </w:t>
      </w:r>
      <w:r w:rsidR="0004761E">
        <w:rPr>
          <w:color w:val="000000"/>
        </w:rPr>
        <w:t xml:space="preserve">Признать утратившим силу </w:t>
      </w:r>
      <w:r w:rsidRPr="000B4A47">
        <w:rPr>
          <w:color w:val="000000"/>
        </w:rPr>
        <w:t xml:space="preserve">постановление Администрации </w:t>
      </w:r>
      <w:r w:rsidR="009B4AAA">
        <w:rPr>
          <w:color w:val="000000"/>
        </w:rPr>
        <w:t>Умыганск</w:t>
      </w:r>
      <w:r w:rsidR="000B4A47">
        <w:rPr>
          <w:color w:val="000000"/>
        </w:rPr>
        <w:t>ого сельского поселения от 29.0</w:t>
      </w:r>
      <w:r w:rsidR="00F01F64">
        <w:rPr>
          <w:color w:val="000000"/>
        </w:rPr>
        <w:t>9</w:t>
      </w:r>
      <w:r w:rsidR="000B4A47">
        <w:rPr>
          <w:color w:val="000000"/>
        </w:rPr>
        <w:t>.20</w:t>
      </w:r>
      <w:r w:rsidR="00F01F64">
        <w:rPr>
          <w:color w:val="000000"/>
        </w:rPr>
        <w:t>23</w:t>
      </w:r>
      <w:r w:rsidR="000B4A47">
        <w:rPr>
          <w:color w:val="000000"/>
        </w:rPr>
        <w:t xml:space="preserve"> года №</w:t>
      </w:r>
      <w:r w:rsidR="00EB567C">
        <w:rPr>
          <w:color w:val="000000"/>
        </w:rPr>
        <w:t xml:space="preserve"> 3</w:t>
      </w:r>
      <w:r w:rsidR="00F01F64">
        <w:rPr>
          <w:color w:val="000000"/>
        </w:rPr>
        <w:t>1</w:t>
      </w:r>
      <w:r w:rsidRPr="000B4A47">
        <w:rPr>
          <w:color w:val="000000"/>
        </w:rPr>
        <w:t>-па</w:t>
      </w:r>
      <w:r w:rsidR="00F01F64">
        <w:rPr>
          <w:color w:val="000000"/>
        </w:rPr>
        <w:t xml:space="preserve"> </w:t>
      </w:r>
      <w:r w:rsidR="00F01F64">
        <w:rPr>
          <w:rFonts w:ascii="Times New Roman CYR" w:hAnsi="Times New Roman CYR" w:cs="Times New Roman CYR"/>
        </w:rPr>
        <w:t>«</w:t>
      </w:r>
      <w:r w:rsidR="00F01F64" w:rsidRPr="00D2327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00F01F64" w:rsidRPr="00D23278">
        <w:rPr>
          <w:rFonts w:ascii="Times New Roman CYR" w:hAnsi="Times New Roman CYR" w:cs="Times New Roman CYR"/>
        </w:rPr>
        <w:t xml:space="preserve"> на территории </w:t>
      </w:r>
      <w:r w:rsidR="009B4AAA">
        <w:rPr>
          <w:rFonts w:ascii="Times New Roman CYR" w:hAnsi="Times New Roman CYR" w:cs="Times New Roman CYR"/>
        </w:rPr>
        <w:t>Умыганск</w:t>
      </w:r>
      <w:r w:rsidR="00F01F64">
        <w:rPr>
          <w:rFonts w:ascii="Times New Roman CYR" w:hAnsi="Times New Roman CYR" w:cs="Times New Roman CYR"/>
        </w:rPr>
        <w:t>ого сельского поселения»</w:t>
      </w:r>
      <w:r w:rsidR="00F01F64" w:rsidRPr="000B4A47">
        <w:rPr>
          <w:color w:val="000000"/>
        </w:rPr>
        <w:t xml:space="preserve"> </w:t>
      </w:r>
    </w:p>
    <w:p w:rsidR="0092380D" w:rsidRPr="000B4A47" w:rsidRDefault="0092380D" w:rsidP="0092380D">
      <w:pPr>
        <w:ind w:firstLine="709"/>
        <w:jc w:val="both"/>
      </w:pPr>
      <w:r w:rsidRPr="000B4A47">
        <w:rPr>
          <w:color w:val="000000"/>
        </w:rPr>
        <w:t>3. Настоящее постановление вступает в силу после дня его официального опубликования.</w:t>
      </w:r>
    </w:p>
    <w:p w:rsidR="0092380D" w:rsidRPr="000B4A47" w:rsidRDefault="0092380D" w:rsidP="0092380D">
      <w:pPr>
        <w:shd w:val="clear" w:color="auto" w:fill="FFFFFF"/>
        <w:ind w:firstLine="709"/>
        <w:jc w:val="both"/>
      </w:pPr>
      <w:r w:rsidRPr="000B4A47">
        <w:rPr>
          <w:color w:val="000000"/>
        </w:rPr>
        <w:t>4. Опубликовать настоящее постановление в газете «</w:t>
      </w:r>
      <w:r w:rsidR="009B4AAA">
        <w:rPr>
          <w:color w:val="000000"/>
        </w:rPr>
        <w:t>Умыганская</w:t>
      </w:r>
      <w:r w:rsidRPr="000B4A47">
        <w:rPr>
          <w:color w:val="000000"/>
        </w:rPr>
        <w:t xml:space="preserve"> </w:t>
      </w:r>
      <w:r w:rsidR="009B4AAA">
        <w:rPr>
          <w:color w:val="000000"/>
        </w:rPr>
        <w:t>панорама</w:t>
      </w:r>
      <w:r w:rsidRPr="000B4A47">
        <w:rPr>
          <w:color w:val="000000"/>
        </w:rPr>
        <w:t xml:space="preserve">» и разместить на официальном сайте </w:t>
      </w:r>
      <w:r w:rsidR="009B4AAA">
        <w:rPr>
          <w:color w:val="000000"/>
        </w:rPr>
        <w:t>Умыганск</w:t>
      </w:r>
      <w:r w:rsidRPr="000B4A47">
        <w:rPr>
          <w:color w:val="000000"/>
        </w:rPr>
        <w:t>ого сельского поселения в информационно-телекоммуникационной сети «Интернет».</w:t>
      </w:r>
    </w:p>
    <w:p w:rsidR="0092380D" w:rsidRPr="000B4A47" w:rsidRDefault="0092380D" w:rsidP="002029A7">
      <w:pPr>
        <w:shd w:val="clear" w:color="auto" w:fill="FFFFFF"/>
        <w:jc w:val="both"/>
      </w:pPr>
      <w:r w:rsidRPr="000B4A47">
        <w:t> </w:t>
      </w:r>
    </w:p>
    <w:p w:rsidR="00DA039E" w:rsidRPr="000B4A47" w:rsidRDefault="0092380D" w:rsidP="0092380D">
      <w:pPr>
        <w:shd w:val="clear" w:color="auto" w:fill="FFFFFF"/>
        <w:jc w:val="both"/>
      </w:pPr>
      <w:r w:rsidRPr="000B4A47">
        <w:rPr>
          <w:color w:val="000000"/>
        </w:rPr>
        <w:t xml:space="preserve">Глава </w:t>
      </w:r>
      <w:r w:rsidR="009B4AAA">
        <w:rPr>
          <w:color w:val="000000"/>
        </w:rPr>
        <w:t>Умыганск</w:t>
      </w:r>
      <w:r w:rsidRPr="000B4A47">
        <w:rPr>
          <w:color w:val="000000"/>
        </w:rPr>
        <w:t>ого сельского поселения:</w:t>
      </w:r>
      <w:r w:rsidR="009B4AAA">
        <w:rPr>
          <w:color w:val="000000"/>
        </w:rPr>
        <w:t xml:space="preserve">___________              </w:t>
      </w:r>
      <w:r w:rsidRPr="000B4A47">
        <w:rPr>
          <w:color w:val="000000"/>
        </w:rPr>
        <w:t xml:space="preserve"> </w:t>
      </w:r>
      <w:r w:rsidR="009B4AAA">
        <w:rPr>
          <w:color w:val="000000"/>
        </w:rPr>
        <w:t>В.Н.Савицкий.</w:t>
      </w:r>
    </w:p>
    <w:p w:rsidR="0092380D" w:rsidRPr="0092380D" w:rsidRDefault="0092380D" w:rsidP="0092380D">
      <w:pPr>
        <w:shd w:val="clear" w:color="auto" w:fill="FFFFFF"/>
        <w:jc w:val="both"/>
      </w:pPr>
      <w:r w:rsidRPr="0092380D">
        <w:t> </w:t>
      </w:r>
    </w:p>
    <w:p w:rsidR="0092380D" w:rsidRPr="0092380D" w:rsidRDefault="0092380D" w:rsidP="0092380D">
      <w:pPr>
        <w:ind w:firstLine="709"/>
        <w:jc w:val="both"/>
      </w:pPr>
    </w:p>
    <w:p w:rsidR="0092380D" w:rsidRPr="0092380D" w:rsidRDefault="0092380D" w:rsidP="0092380D">
      <w:pPr>
        <w:ind w:left="5103"/>
        <w:jc w:val="both"/>
      </w:pPr>
      <w:r w:rsidRPr="0092380D">
        <w:t> </w:t>
      </w:r>
    </w:p>
    <w:p w:rsidR="0092380D" w:rsidRPr="0092380D" w:rsidRDefault="0092380D" w:rsidP="0092380D">
      <w:pPr>
        <w:ind w:firstLine="709"/>
        <w:jc w:val="both"/>
      </w:pPr>
    </w:p>
    <w:p w:rsidR="0092380D" w:rsidRDefault="0092380D" w:rsidP="0092380D">
      <w:pPr>
        <w:shd w:val="clear" w:color="auto" w:fill="FFFFFF"/>
        <w:jc w:val="both"/>
      </w:pPr>
    </w:p>
    <w:p w:rsidR="0092380D" w:rsidRDefault="0092380D" w:rsidP="0092380D">
      <w:pPr>
        <w:shd w:val="clear" w:color="auto" w:fill="FFFFFF"/>
        <w:jc w:val="both"/>
      </w:pPr>
    </w:p>
    <w:p w:rsidR="00AD7D52" w:rsidRDefault="00AD7D52" w:rsidP="00EB7B69">
      <w:pPr>
        <w:pStyle w:val="ConsPlusNormal"/>
        <w:jc w:val="right"/>
        <w:outlineLvl w:val="0"/>
        <w:rPr>
          <w:rFonts w:ascii="Times New Roman" w:hAnsi="Times New Roman" w:cs="Times New Roman"/>
          <w:sz w:val="24"/>
          <w:szCs w:val="24"/>
        </w:rPr>
      </w:pPr>
    </w:p>
    <w:p w:rsidR="002C1434" w:rsidRDefault="002C1434" w:rsidP="00EB7B69">
      <w:pPr>
        <w:pStyle w:val="ConsPlusNormal"/>
        <w:jc w:val="right"/>
        <w:outlineLvl w:val="0"/>
        <w:rPr>
          <w:rFonts w:ascii="Times New Roman" w:hAnsi="Times New Roman" w:cs="Times New Roman"/>
          <w:sz w:val="24"/>
          <w:szCs w:val="24"/>
        </w:rPr>
      </w:pPr>
    </w:p>
    <w:p w:rsidR="002C1434" w:rsidRDefault="002C1434" w:rsidP="00EB7B69">
      <w:pPr>
        <w:pStyle w:val="ConsPlusNormal"/>
        <w:jc w:val="right"/>
        <w:outlineLvl w:val="0"/>
        <w:rPr>
          <w:rFonts w:ascii="Times New Roman" w:hAnsi="Times New Roman" w:cs="Times New Roman"/>
          <w:sz w:val="24"/>
          <w:szCs w:val="24"/>
        </w:rPr>
      </w:pP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B7B69" w:rsidRP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0092380D">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9B4AAA"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Умыганск</w:t>
      </w:r>
      <w:r w:rsidR="006F3F45">
        <w:rPr>
          <w:rFonts w:ascii="Times New Roman" w:hAnsi="Times New Roman" w:cs="Times New Roman"/>
          <w:sz w:val="24"/>
          <w:szCs w:val="24"/>
        </w:rPr>
        <w:t>ого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от «</w:t>
      </w:r>
      <w:r w:rsidR="002461F5">
        <w:rPr>
          <w:rFonts w:ascii="Times New Roman" w:hAnsi="Times New Roman" w:cs="Times New Roman"/>
          <w:color w:val="000000" w:themeColor="text1"/>
          <w:sz w:val="24"/>
          <w:szCs w:val="24"/>
        </w:rPr>
        <w:t>31</w:t>
      </w:r>
      <w:r w:rsidRPr="004A7C42">
        <w:rPr>
          <w:rFonts w:ascii="Times New Roman" w:hAnsi="Times New Roman" w:cs="Times New Roman"/>
          <w:color w:val="000000" w:themeColor="text1"/>
          <w:sz w:val="24"/>
          <w:szCs w:val="24"/>
        </w:rPr>
        <w:t xml:space="preserve">» </w:t>
      </w:r>
      <w:r w:rsidR="002461F5">
        <w:rPr>
          <w:rFonts w:ascii="Times New Roman" w:hAnsi="Times New Roman" w:cs="Times New Roman"/>
          <w:color w:val="000000" w:themeColor="text1"/>
          <w:sz w:val="24"/>
          <w:szCs w:val="24"/>
        </w:rPr>
        <w:t>07.</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w:t>
      </w:r>
      <w:r w:rsidR="00F01F64">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r w:rsidR="0043004B" w:rsidRPr="004A7C42">
        <w:rPr>
          <w:rFonts w:ascii="Times New Roman" w:hAnsi="Times New Roman" w:cs="Times New Roman"/>
          <w:color w:val="000000" w:themeColor="text1"/>
          <w:sz w:val="24"/>
          <w:szCs w:val="24"/>
        </w:rPr>
        <w:t>№</w:t>
      </w:r>
      <w:r w:rsidR="002461F5">
        <w:rPr>
          <w:rFonts w:ascii="Times New Roman" w:hAnsi="Times New Roman" w:cs="Times New Roman"/>
          <w:color w:val="000000" w:themeColor="text1"/>
          <w:sz w:val="24"/>
          <w:szCs w:val="24"/>
        </w:rPr>
        <w:t>22-ПА</w:t>
      </w:r>
    </w:p>
    <w:p w:rsidR="0043004B" w:rsidRDefault="0043004B" w:rsidP="0092380D">
      <w:pPr>
        <w:pStyle w:val="ConsPlusTitle"/>
        <w:rPr>
          <w:rFonts w:ascii="Times New Roman" w:hAnsi="Times New Roman" w:cs="Times New Roman"/>
          <w:sz w:val="28"/>
          <w:szCs w:val="28"/>
        </w:rPr>
      </w:pPr>
      <w:bookmarkStart w:id="0" w:name="P37"/>
      <w:bookmarkEnd w:id="0"/>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9B4AAA">
        <w:rPr>
          <w:rFonts w:ascii="Times New Roman CYR" w:hAnsi="Times New Roman CYR" w:cs="Times New Roman CYR"/>
          <w:b/>
        </w:rPr>
        <w:t>Умыганск</w:t>
      </w:r>
      <w:r w:rsidR="006F3F45">
        <w:rPr>
          <w:rFonts w:ascii="Times New Roman CYR" w:hAnsi="Times New Roman CYR" w:cs="Times New Roman CYR"/>
          <w:b/>
        </w:rPr>
        <w:t>ого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Pr="00D23278">
        <w:rPr>
          <w:rFonts w:ascii="Times New Roman CYR" w:hAnsi="Times New Roman CYR" w:cs="Times New Roman CYR"/>
        </w:rPr>
        <w:t xml:space="preserve"> на территории </w:t>
      </w:r>
      <w:r w:rsidR="009B4AAA">
        <w:rPr>
          <w:rFonts w:ascii="Times New Roman CYR" w:hAnsi="Times New Roman CYR" w:cs="Times New Roman CYR"/>
        </w:rPr>
        <w:t>Умыганск</w:t>
      </w:r>
      <w:r w:rsidR="006F3F45">
        <w:rPr>
          <w:rFonts w:ascii="Times New Roman CYR" w:hAnsi="Times New Roman CYR" w:cs="Times New Roman CYR"/>
        </w:rPr>
        <w:t>ого сельского поселения</w:t>
      </w:r>
      <w:r w:rsidR="00F01F64">
        <w:rPr>
          <w:rFonts w:ascii="Times New Roman CYR" w:hAnsi="Times New Roman CYR" w:cs="Times New Roman CYR"/>
        </w:rPr>
        <w:t xml:space="preserve">,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9B4AAA">
        <w:rPr>
          <w:rFonts w:ascii="Times New Roman CYR" w:hAnsi="Times New Roman CYR" w:cs="Times New Roman CYR"/>
        </w:rPr>
        <w:t>Умыганск</w:t>
      </w:r>
      <w:r w:rsidR="006F3F45">
        <w:rPr>
          <w:rFonts w:ascii="Times New Roman CYR" w:hAnsi="Times New Roman CYR" w:cs="Times New Roman CYR"/>
        </w:rPr>
        <w:t>ого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9B4AAA" w:rsidRPr="009B4AAA">
        <w:rPr>
          <w:rFonts w:ascii="Times New Roman CYR" w:hAnsi="Times New Roman CYR" w:cs="Times New Roman CYR"/>
        </w:rPr>
        <w:t>Умыганс</w:t>
      </w:r>
      <w:r w:rsidR="006F3F45" w:rsidRPr="009B4AAA">
        <w:rPr>
          <w:rFonts w:ascii="Times New Roman CYR" w:hAnsi="Times New Roman CYR" w:cs="Times New Roman CYR"/>
        </w:rPr>
        <w:t>к</w:t>
      </w:r>
      <w:r w:rsidR="006F3F45">
        <w:rPr>
          <w:rFonts w:ascii="Times New Roman CYR" w:hAnsi="Times New Roman CYR" w:cs="Times New Roman CYR"/>
        </w:rPr>
        <w:t xml:space="preserve">ого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9B4AAA">
        <w:rPr>
          <w:rFonts w:ascii="Times New Roman CYR" w:hAnsi="Times New Roman CYR" w:cs="Times New Roman CYR"/>
        </w:rPr>
        <w:t>Умыганск</w:t>
      </w:r>
      <w:r w:rsidR="006F3F45">
        <w:rPr>
          <w:rFonts w:ascii="Times New Roman CYR" w:hAnsi="Times New Roman CYR" w:cs="Times New Roman CYR"/>
        </w:rPr>
        <w:t>ого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D23278">
        <w:rPr>
          <w:rFonts w:ascii="Times New Roman CYR" w:hAnsi="Times New Roman CYR" w:cs="Times New Roman CYR"/>
        </w:rPr>
        <w:lastRenderedPageBreak/>
        <w:t>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F01F6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F01F64">
        <w:rPr>
          <w:rFonts w:ascii="Times New Roman CYR" w:hAnsi="Times New Roman CYR" w:cs="Times New Roman CYR"/>
        </w:rPr>
        <w:t xml:space="preserve"> </w:t>
      </w:r>
      <w:r w:rsidR="009B4AAA">
        <w:rPr>
          <w:rFonts w:ascii="Times New Roman CYR" w:hAnsi="Times New Roman CYR" w:cs="Times New Roman CYR"/>
        </w:rPr>
        <w:t>Умыганск</w:t>
      </w:r>
      <w:r w:rsidR="00E40113">
        <w:rPr>
          <w:rFonts w:ascii="Times New Roman CYR" w:hAnsi="Times New Roman CYR" w:cs="Times New Roman CYR"/>
        </w:rPr>
        <w:t>ого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Default="00D23278" w:rsidP="00E40113">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Муниципальная услуга предоставляется </w:t>
      </w:r>
      <w:r w:rsidR="00F82F45">
        <w:rPr>
          <w:rFonts w:ascii="Times New Roman CYR" w:hAnsi="Times New Roman CYR" w:cs="Times New Roman CYR"/>
        </w:rPr>
        <w:t xml:space="preserve">Администрацией </w:t>
      </w:r>
      <w:r w:rsidR="009B4AAA">
        <w:rPr>
          <w:rFonts w:ascii="Times New Roman CYR" w:hAnsi="Times New Roman CYR" w:cs="Times New Roman CYR"/>
        </w:rPr>
        <w:t>Умыганск</w:t>
      </w:r>
      <w:r w:rsidR="002C1434">
        <w:rPr>
          <w:rFonts w:ascii="Times New Roman CYR" w:hAnsi="Times New Roman CYR" w:cs="Times New Roman CYR"/>
        </w:rPr>
        <w:t xml:space="preserve">ого </w:t>
      </w:r>
    </w:p>
    <w:p w:rsidR="00F82F45" w:rsidRPr="00E40113" w:rsidRDefault="00E40113" w:rsidP="00E40113">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сельского поселения</w:t>
      </w:r>
      <w:r w:rsidR="00F82F45">
        <w:rPr>
          <w:rFonts w:ascii="Times New Roman CYR" w:hAnsi="Times New Roman CYR" w:cs="Times New Roman CYR"/>
        </w:rPr>
        <w:t xml:space="preserve">, </w:t>
      </w:r>
    </w:p>
    <w:p w:rsidR="00E40113"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40113">
        <w:rPr>
          <w:rFonts w:ascii="Times New Roman" w:hAnsi="Times New Roman" w:cs="Times New Roman"/>
          <w:sz w:val="24"/>
          <w:szCs w:val="24"/>
        </w:rPr>
        <w:t>Тулунский район, с.</w:t>
      </w:r>
      <w:r w:rsidR="009B4AAA">
        <w:rPr>
          <w:rFonts w:ascii="Times New Roman" w:hAnsi="Times New Roman" w:cs="Times New Roman"/>
          <w:sz w:val="24"/>
          <w:szCs w:val="24"/>
        </w:rPr>
        <w:t>Умыган</w:t>
      </w:r>
      <w:r w:rsidRPr="00F82F45">
        <w:rPr>
          <w:rFonts w:ascii="Times New Roman" w:hAnsi="Times New Roman" w:cs="Times New Roman"/>
          <w:sz w:val="24"/>
          <w:szCs w:val="24"/>
        </w:rPr>
        <w:t xml:space="preserve">, ул. </w:t>
      </w:r>
      <w:r w:rsidR="009B4AAA">
        <w:rPr>
          <w:rFonts w:ascii="Times New Roman" w:hAnsi="Times New Roman" w:cs="Times New Roman"/>
          <w:sz w:val="24"/>
          <w:szCs w:val="24"/>
        </w:rPr>
        <w:t>Ивана Каторжного,74</w:t>
      </w:r>
      <w:r w:rsidR="00E40113">
        <w:rPr>
          <w:rFonts w:ascii="Times New Roman" w:hAnsi="Times New Roman" w:cs="Times New Roman"/>
          <w:sz w:val="24"/>
          <w:szCs w:val="24"/>
        </w:rPr>
        <w:t xml:space="preserve"> </w:t>
      </w:r>
    </w:p>
    <w:p w:rsidR="00F82F45" w:rsidRPr="00F82F45" w:rsidRDefault="009B4AAA" w:rsidP="009B4A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665234</w:t>
      </w:r>
      <w:r w:rsidR="00F82F45" w:rsidRPr="00F82F45">
        <w:rPr>
          <w:rFonts w:ascii="Times New Roman" w:hAnsi="Times New Roman" w:cs="Times New Roman"/>
          <w:sz w:val="24"/>
          <w:szCs w:val="24"/>
        </w:rPr>
        <w:t xml:space="preserve">, Иркутская </w:t>
      </w:r>
      <w:r w:rsidR="002C1434" w:rsidRPr="00F82F45">
        <w:rPr>
          <w:rFonts w:ascii="Times New Roman" w:hAnsi="Times New Roman" w:cs="Times New Roman"/>
          <w:sz w:val="24"/>
          <w:szCs w:val="24"/>
        </w:rPr>
        <w:t>область, Тулунский</w:t>
      </w:r>
      <w:r w:rsidR="00E40113">
        <w:rPr>
          <w:rFonts w:ascii="Times New Roman" w:hAnsi="Times New Roman" w:cs="Times New Roman"/>
          <w:sz w:val="24"/>
          <w:szCs w:val="24"/>
        </w:rPr>
        <w:t xml:space="preserve"> район,с.</w:t>
      </w:r>
      <w:r>
        <w:rPr>
          <w:rFonts w:ascii="Times New Roman" w:hAnsi="Times New Roman" w:cs="Times New Roman"/>
          <w:sz w:val="24"/>
          <w:szCs w:val="24"/>
        </w:rPr>
        <w:t xml:space="preserve">Умыган </w:t>
      </w:r>
      <w:r w:rsidR="00E40113">
        <w:rPr>
          <w:rFonts w:ascii="Times New Roman" w:hAnsi="Times New Roman" w:cs="Times New Roman"/>
          <w:sz w:val="24"/>
          <w:szCs w:val="24"/>
        </w:rPr>
        <w:t>,ул.</w:t>
      </w:r>
      <w:r>
        <w:rPr>
          <w:rFonts w:ascii="Times New Roman" w:hAnsi="Times New Roman" w:cs="Times New Roman"/>
          <w:sz w:val="24"/>
          <w:szCs w:val="24"/>
        </w:rPr>
        <w:t>Ивана Каторжного.74</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w:t>
      </w:r>
      <w:r w:rsidRPr="00ED6466">
        <w:rPr>
          <w:rFonts w:ascii="Times New Roman" w:hAnsi="Times New Roman" w:cs="Times New Roman"/>
          <w:sz w:val="24"/>
          <w:szCs w:val="24"/>
        </w:rPr>
        <w:t xml:space="preserve">почты: </w:t>
      </w:r>
      <w:r w:rsidR="009B4AAA">
        <w:rPr>
          <w:rFonts w:ascii="Times New Roman" w:hAnsi="Times New Roman" w:cs="Times New Roman"/>
          <w:sz w:val="24"/>
          <w:szCs w:val="24"/>
          <w:lang w:val="en-US"/>
        </w:rPr>
        <w:t>umyganskoe</w:t>
      </w:r>
      <w:r w:rsidR="009B4AAA" w:rsidRPr="009B4AAA">
        <w:rPr>
          <w:rFonts w:ascii="Times New Roman" w:hAnsi="Times New Roman" w:cs="Times New Roman"/>
          <w:sz w:val="24"/>
          <w:szCs w:val="24"/>
        </w:rPr>
        <w:t>.</w:t>
      </w:r>
      <w:r w:rsidR="00E40113" w:rsidRPr="00ED6466">
        <w:rPr>
          <w:rFonts w:ascii="Times New Roman" w:hAnsi="Times New Roman" w:cs="Times New Roman"/>
          <w:sz w:val="24"/>
          <w:szCs w:val="24"/>
          <w:lang w:val="en-US"/>
        </w:rPr>
        <w:t>pos</w:t>
      </w:r>
      <w:r w:rsidR="00E40113" w:rsidRPr="00ED6466">
        <w:rPr>
          <w:rFonts w:ascii="Times New Roman" w:hAnsi="Times New Roman" w:cs="Times New Roman"/>
          <w:sz w:val="24"/>
          <w:szCs w:val="24"/>
        </w:rPr>
        <w:t>@</w:t>
      </w:r>
      <w:r w:rsidR="00E40113" w:rsidRPr="00ED6466">
        <w:rPr>
          <w:rFonts w:ascii="Times New Roman" w:hAnsi="Times New Roman" w:cs="Times New Roman"/>
          <w:sz w:val="24"/>
          <w:szCs w:val="24"/>
          <w:lang w:val="en-US"/>
        </w:rPr>
        <w:t>yandex</w:t>
      </w:r>
      <w:r w:rsidRPr="00ED6466">
        <w:rPr>
          <w:rFonts w:ascii="Times New Roman" w:hAnsi="Times New Roman" w:cs="Times New Roman"/>
          <w:sz w:val="24"/>
          <w:szCs w:val="24"/>
        </w:rPr>
        <w:t>.ru;</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официальный сайт</w:t>
      </w:r>
      <w:r w:rsidRPr="004A7C42">
        <w:rPr>
          <w:rFonts w:ascii="Times New Roman" w:hAnsi="Times New Roman" w:cs="Times New Roman"/>
          <w:color w:val="000000" w:themeColor="text1"/>
          <w:sz w:val="24"/>
          <w:szCs w:val="24"/>
        </w:rPr>
        <w:t xml:space="preserve">: </w:t>
      </w:r>
      <w:r w:rsidR="00ED6466" w:rsidRPr="002461F5">
        <w:rPr>
          <w:rFonts w:ascii="Times New Roman" w:hAnsi="Times New Roman" w:cs="Times New Roman"/>
          <w:sz w:val="24"/>
          <w:szCs w:val="24"/>
        </w:rPr>
        <w:t>http://</w:t>
      </w:r>
      <w:r w:rsidR="009B4AAA">
        <w:rPr>
          <w:rStyle w:val="a4"/>
          <w:rFonts w:ascii="Times New Roman" w:hAnsi="Times New Roman" w:cs="Times New Roman"/>
          <w:color w:val="000000" w:themeColor="text1"/>
          <w:sz w:val="24"/>
          <w:szCs w:val="24"/>
          <w:u w:val="none"/>
          <w:lang w:val="en-US"/>
        </w:rPr>
        <w:t>umygan</w:t>
      </w:r>
      <w:r w:rsidR="00ED6466" w:rsidRPr="00ED6466">
        <w:rPr>
          <w:rStyle w:val="a4"/>
          <w:rFonts w:ascii="Times New Roman" w:hAnsi="Times New Roman" w:cs="Times New Roman"/>
          <w:color w:val="000000" w:themeColor="text1"/>
          <w:sz w:val="24"/>
          <w:szCs w:val="24"/>
          <w:u w:val="none"/>
        </w:rPr>
        <w:t>.</w:t>
      </w:r>
      <w:r w:rsidR="00ED6466">
        <w:rPr>
          <w:rStyle w:val="a4"/>
          <w:rFonts w:ascii="Times New Roman" w:hAnsi="Times New Roman" w:cs="Times New Roman"/>
          <w:color w:val="000000" w:themeColor="text1"/>
          <w:sz w:val="24"/>
          <w:szCs w:val="24"/>
          <w:u w:val="none"/>
          <w:lang w:val="en-US"/>
        </w:rPr>
        <w:t>mo</w:t>
      </w:r>
      <w:r w:rsidR="00ED6466" w:rsidRPr="00ED6466">
        <w:rPr>
          <w:rStyle w:val="a4"/>
          <w:rFonts w:ascii="Times New Roman" w:hAnsi="Times New Roman" w:cs="Times New Roman"/>
          <w:color w:val="000000" w:themeColor="text1"/>
          <w:sz w:val="24"/>
          <w:szCs w:val="24"/>
          <w:u w:val="none"/>
        </w:rPr>
        <w:t>38.</w:t>
      </w:r>
      <w:r w:rsidR="00ED6466">
        <w:rPr>
          <w:rStyle w:val="a4"/>
          <w:rFonts w:ascii="Times New Roman" w:hAnsi="Times New Roman" w:cs="Times New Roman"/>
          <w:color w:val="000000" w:themeColor="text1"/>
          <w:sz w:val="24"/>
          <w:szCs w:val="24"/>
          <w:u w:val="none"/>
          <w:lang w:val="en-US"/>
        </w:rPr>
        <w:t>ru</w:t>
      </w:r>
      <w:r w:rsidR="00ED6466" w:rsidRPr="00ED6466">
        <w:rPr>
          <w:rStyle w:val="a4"/>
          <w:rFonts w:ascii="Times New Roman" w:hAnsi="Times New Roman" w:cs="Times New Roman"/>
          <w:color w:val="000000" w:themeColor="text1"/>
          <w:sz w:val="24"/>
          <w:szCs w:val="24"/>
          <w:u w:val="none"/>
        </w:rPr>
        <w:t>/</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телефоны: </w:t>
      </w:r>
      <w:r w:rsidR="009B4AAA">
        <w:rPr>
          <w:rFonts w:ascii="Times New Roman" w:hAnsi="Times New Roman" w:cs="Times New Roman"/>
          <w:sz w:val="24"/>
          <w:szCs w:val="24"/>
        </w:rPr>
        <w:t>89016519671</w:t>
      </w:r>
      <w:r w:rsidR="00ED6466">
        <w:rPr>
          <w:rFonts w:ascii="Times New Roman" w:hAnsi="Times New Roman" w:cs="Times New Roman"/>
          <w:sz w:val="24"/>
          <w:szCs w:val="24"/>
        </w:rPr>
        <w:t>;</w:t>
      </w:r>
    </w:p>
    <w:p w:rsid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Pr>
          <w:rFonts w:ascii="Times New Roman" w:hAnsi="Times New Roman" w:cs="Times New Roman"/>
          <w:sz w:val="24"/>
          <w:szCs w:val="24"/>
        </w:rPr>
        <w:t xml:space="preserve">Администрация </w:t>
      </w:r>
      <w:r w:rsidR="009B4AAA">
        <w:rPr>
          <w:rFonts w:ascii="Times New Roman" w:hAnsi="Times New Roman" w:cs="Times New Roman"/>
          <w:sz w:val="24"/>
          <w:szCs w:val="24"/>
        </w:rPr>
        <w:t>Умыганск</w:t>
      </w:r>
      <w:r w:rsidR="00ED6466">
        <w:rPr>
          <w:rFonts w:ascii="Times New Roman" w:hAnsi="Times New Roman" w:cs="Times New Roman"/>
          <w:sz w:val="24"/>
          <w:szCs w:val="24"/>
        </w:rPr>
        <w:t>ого сельского поселения</w:t>
      </w:r>
      <w:r>
        <w:rPr>
          <w:rFonts w:ascii="Times New Roman" w:hAnsi="Times New Roman" w:cs="Times New Roman"/>
          <w:sz w:val="24"/>
          <w:szCs w:val="24"/>
        </w:rPr>
        <w:t xml:space="preserve">, </w:t>
      </w:r>
    </w:p>
    <w:p w:rsidR="00F82F45" w:rsidRPr="00F82F45" w:rsidRDefault="00F82F45" w:rsidP="00F82F45">
      <w:pPr>
        <w:pStyle w:val="ConsPlusNormal"/>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D6466">
        <w:rPr>
          <w:rFonts w:ascii="Times New Roman" w:hAnsi="Times New Roman" w:cs="Times New Roman"/>
          <w:sz w:val="24"/>
          <w:szCs w:val="24"/>
        </w:rPr>
        <w:t>Тулунский район,</w:t>
      </w:r>
      <w:r w:rsidR="006A0208">
        <w:rPr>
          <w:rFonts w:ascii="Times New Roman" w:hAnsi="Times New Roman" w:cs="Times New Roman"/>
          <w:sz w:val="24"/>
          <w:szCs w:val="24"/>
        </w:rPr>
        <w:t xml:space="preserve"> </w:t>
      </w:r>
      <w:r w:rsidR="00ED6466">
        <w:rPr>
          <w:rFonts w:ascii="Times New Roman" w:hAnsi="Times New Roman" w:cs="Times New Roman"/>
          <w:sz w:val="24"/>
          <w:szCs w:val="24"/>
        </w:rPr>
        <w:t>с.</w:t>
      </w:r>
      <w:r w:rsidR="00806B1A">
        <w:rPr>
          <w:rFonts w:ascii="Times New Roman" w:hAnsi="Times New Roman" w:cs="Times New Roman"/>
          <w:sz w:val="24"/>
          <w:szCs w:val="24"/>
        </w:rPr>
        <w:t>Умыган</w:t>
      </w:r>
      <w:r w:rsidR="00ED6466">
        <w:rPr>
          <w:rFonts w:ascii="Times New Roman" w:hAnsi="Times New Roman" w:cs="Times New Roman"/>
          <w:sz w:val="24"/>
          <w:szCs w:val="24"/>
        </w:rPr>
        <w:t>,</w:t>
      </w:r>
      <w:r w:rsidR="00806B1A">
        <w:rPr>
          <w:rFonts w:ascii="Times New Roman" w:hAnsi="Times New Roman" w:cs="Times New Roman"/>
          <w:sz w:val="24"/>
          <w:szCs w:val="24"/>
        </w:rPr>
        <w:t xml:space="preserve"> </w:t>
      </w:r>
      <w:r w:rsidR="00ED6466">
        <w:rPr>
          <w:rFonts w:ascii="Times New Roman" w:hAnsi="Times New Roman" w:cs="Times New Roman"/>
          <w:sz w:val="24"/>
          <w:szCs w:val="24"/>
        </w:rPr>
        <w:t>ул.</w:t>
      </w:r>
      <w:r w:rsidR="00806B1A">
        <w:rPr>
          <w:rFonts w:ascii="Times New Roman" w:hAnsi="Times New Roman" w:cs="Times New Roman"/>
          <w:sz w:val="24"/>
          <w:szCs w:val="24"/>
        </w:rPr>
        <w:t>Ивана Каторжного,74</w:t>
      </w:r>
    </w:p>
    <w:p w:rsidR="00F82F45" w:rsidRPr="00F82F45" w:rsidRDefault="00F82F45" w:rsidP="00F82F45">
      <w:pPr>
        <w:pStyle w:val="ConsPlusNormal"/>
        <w:ind w:firstLine="708"/>
        <w:jc w:val="both"/>
        <w:rPr>
          <w:rFonts w:ascii="Times New Roman" w:hAnsi="Times New Roman" w:cs="Times New Roman"/>
          <w:sz w:val="24"/>
          <w:szCs w:val="24"/>
        </w:rPr>
      </w:pPr>
      <w:r w:rsidRPr="00F82F45">
        <w:rPr>
          <w:rFonts w:ascii="Times New Roman" w:hAnsi="Times New Roman" w:cs="Times New Roman"/>
          <w:sz w:val="24"/>
          <w:szCs w:val="24"/>
        </w:rPr>
        <w:lastRenderedPageBreak/>
        <w:t>график (режим) раб</w:t>
      </w:r>
      <w:r w:rsidR="00ED6466">
        <w:rPr>
          <w:rFonts w:ascii="Times New Roman" w:hAnsi="Times New Roman" w:cs="Times New Roman"/>
          <w:sz w:val="24"/>
          <w:szCs w:val="24"/>
        </w:rPr>
        <w:t>оты: понедельник - пятница: с 09</w:t>
      </w:r>
      <w:r w:rsidRPr="00F82F45">
        <w:rPr>
          <w:rFonts w:ascii="Times New Roman" w:hAnsi="Times New Roman" w:cs="Times New Roman"/>
          <w:sz w:val="24"/>
          <w:szCs w:val="24"/>
        </w:rPr>
        <w:t>-</w:t>
      </w:r>
      <w:r w:rsidR="00ED6466">
        <w:rPr>
          <w:rFonts w:ascii="Times New Roman" w:hAnsi="Times New Roman" w:cs="Times New Roman"/>
          <w:sz w:val="24"/>
          <w:szCs w:val="24"/>
        </w:rPr>
        <w:t>00 до 17</w:t>
      </w:r>
      <w:r w:rsidRPr="00F82F45">
        <w:rPr>
          <w:rFonts w:ascii="Times New Roman" w:hAnsi="Times New Roman" w:cs="Times New Roman"/>
          <w:sz w:val="24"/>
          <w:szCs w:val="24"/>
        </w:rPr>
        <w:t xml:space="preserve">-00 часов, </w:t>
      </w:r>
    </w:p>
    <w:p w:rsidR="00F82F45" w:rsidRPr="00F82F45" w:rsidRDefault="00806B1A"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перерыв с 12</w:t>
      </w:r>
      <w:r w:rsidR="00ED6466">
        <w:rPr>
          <w:rFonts w:ascii="Times New Roman" w:hAnsi="Times New Roman" w:cs="Times New Roman"/>
          <w:sz w:val="24"/>
          <w:szCs w:val="24"/>
        </w:rPr>
        <w:t>-00 до 14</w:t>
      </w:r>
      <w:r w:rsidR="00F82F45" w:rsidRPr="00F82F45">
        <w:rPr>
          <w:rFonts w:ascii="Times New Roman" w:hAnsi="Times New Roman" w:cs="Times New Roman"/>
          <w:sz w:val="24"/>
          <w:szCs w:val="24"/>
        </w:rPr>
        <w:t>-00 часов;</w:t>
      </w:r>
    </w:p>
    <w:p w:rsidR="00F82F45" w:rsidRPr="00F82F45" w:rsidRDefault="002461F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665234</w:t>
      </w:r>
      <w:bookmarkStart w:id="1" w:name="_GoBack"/>
      <w:bookmarkEnd w:id="1"/>
      <w:r w:rsidR="00F82F45" w:rsidRPr="00F82F45">
        <w:rPr>
          <w:rFonts w:ascii="Times New Roman" w:hAnsi="Times New Roman" w:cs="Times New Roman"/>
          <w:sz w:val="24"/>
          <w:szCs w:val="24"/>
        </w:rPr>
        <w:t xml:space="preserve">, Иркутская область, </w:t>
      </w:r>
      <w:r w:rsidR="00ED6466">
        <w:rPr>
          <w:rFonts w:ascii="Times New Roman" w:hAnsi="Times New Roman" w:cs="Times New Roman"/>
          <w:sz w:val="24"/>
          <w:szCs w:val="24"/>
        </w:rPr>
        <w:t xml:space="preserve">Тулунский </w:t>
      </w:r>
      <w:r w:rsidR="00806B1A">
        <w:rPr>
          <w:rFonts w:ascii="Times New Roman" w:hAnsi="Times New Roman" w:cs="Times New Roman"/>
          <w:sz w:val="24"/>
          <w:szCs w:val="24"/>
        </w:rPr>
        <w:t xml:space="preserve">район, с.Умыган </w:t>
      </w:r>
      <w:r w:rsidR="00ED6466">
        <w:rPr>
          <w:rFonts w:ascii="Times New Roman" w:hAnsi="Times New Roman" w:cs="Times New Roman"/>
          <w:sz w:val="24"/>
          <w:szCs w:val="24"/>
        </w:rPr>
        <w:t>ул.</w:t>
      </w:r>
      <w:r w:rsidR="00806B1A">
        <w:rPr>
          <w:rFonts w:ascii="Times New Roman" w:hAnsi="Times New Roman" w:cs="Times New Roman"/>
          <w:sz w:val="24"/>
          <w:szCs w:val="24"/>
        </w:rPr>
        <w:t>Ивана Каторжного.74</w:t>
      </w:r>
    </w:p>
    <w:p w:rsidR="00806B1A" w:rsidRPr="00F82F45" w:rsidRDefault="00F82F45" w:rsidP="00806B1A">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адрес электронной почты</w:t>
      </w:r>
      <w:r w:rsidR="00806B1A">
        <w:rPr>
          <w:rFonts w:ascii="Times New Roman" w:hAnsi="Times New Roman" w:cs="Times New Roman"/>
          <w:sz w:val="24"/>
          <w:szCs w:val="24"/>
        </w:rPr>
        <w:t>:</w:t>
      </w:r>
      <w:r w:rsidR="00806B1A" w:rsidRPr="00806B1A">
        <w:rPr>
          <w:rFonts w:ascii="Times New Roman" w:hAnsi="Times New Roman" w:cs="Times New Roman"/>
          <w:sz w:val="24"/>
          <w:szCs w:val="24"/>
        </w:rPr>
        <w:t xml:space="preserve"> </w:t>
      </w:r>
      <w:r w:rsidR="00806B1A">
        <w:rPr>
          <w:rFonts w:ascii="Times New Roman" w:hAnsi="Times New Roman" w:cs="Times New Roman"/>
          <w:sz w:val="24"/>
          <w:szCs w:val="24"/>
          <w:lang w:val="en-US"/>
        </w:rPr>
        <w:t>umyganskoe</w:t>
      </w:r>
      <w:r w:rsidR="00806B1A" w:rsidRPr="009B4AAA">
        <w:rPr>
          <w:rFonts w:ascii="Times New Roman" w:hAnsi="Times New Roman" w:cs="Times New Roman"/>
          <w:sz w:val="24"/>
          <w:szCs w:val="24"/>
        </w:rPr>
        <w:t>.</w:t>
      </w:r>
      <w:r w:rsidR="00806B1A" w:rsidRPr="00ED6466">
        <w:rPr>
          <w:rFonts w:ascii="Times New Roman" w:hAnsi="Times New Roman" w:cs="Times New Roman"/>
          <w:sz w:val="24"/>
          <w:szCs w:val="24"/>
          <w:lang w:val="en-US"/>
        </w:rPr>
        <w:t>pos</w:t>
      </w:r>
      <w:r w:rsidR="00806B1A" w:rsidRPr="00ED6466">
        <w:rPr>
          <w:rFonts w:ascii="Times New Roman" w:hAnsi="Times New Roman" w:cs="Times New Roman"/>
          <w:sz w:val="24"/>
          <w:szCs w:val="24"/>
        </w:rPr>
        <w:t>@</w:t>
      </w:r>
      <w:r w:rsidR="00806B1A" w:rsidRPr="00ED6466">
        <w:rPr>
          <w:rFonts w:ascii="Times New Roman" w:hAnsi="Times New Roman" w:cs="Times New Roman"/>
          <w:sz w:val="24"/>
          <w:szCs w:val="24"/>
          <w:lang w:val="en-US"/>
        </w:rPr>
        <w:t>yandex</w:t>
      </w:r>
      <w:r w:rsidR="00806B1A" w:rsidRPr="00ED6466">
        <w:rPr>
          <w:rFonts w:ascii="Times New Roman" w:hAnsi="Times New Roman" w:cs="Times New Roman"/>
          <w:sz w:val="24"/>
          <w:szCs w:val="24"/>
        </w:rPr>
        <w:t>.ru;</w:t>
      </w:r>
    </w:p>
    <w:p w:rsidR="00F82F45" w:rsidRPr="00F82F45" w:rsidRDefault="00ED6466" w:rsidP="00F82F45">
      <w:pPr>
        <w:pStyle w:val="af1"/>
        <w:tabs>
          <w:tab w:val="left" w:pos="567"/>
        </w:tabs>
        <w:spacing w:before="2"/>
        <w:ind w:left="567" w:firstLine="0"/>
        <w:rPr>
          <w:iCs/>
          <w:color w:val="000000" w:themeColor="text1"/>
          <w:sz w:val="24"/>
          <w:szCs w:val="24"/>
          <w:lang w:val="ru-RU"/>
        </w:rPr>
      </w:pPr>
      <w:r>
        <w:rPr>
          <w:sz w:val="24"/>
          <w:szCs w:val="24"/>
          <w:lang w:val="ru-RU"/>
        </w:rPr>
        <w:t xml:space="preserve">телефоны: </w:t>
      </w:r>
      <w:r w:rsidRPr="00ED6466">
        <w:rPr>
          <w:sz w:val="24"/>
          <w:szCs w:val="24"/>
          <w:lang w:val="ru-RU"/>
        </w:rPr>
        <w:t>8</w:t>
      </w:r>
      <w:r w:rsidR="00806B1A">
        <w:rPr>
          <w:sz w:val="24"/>
          <w:szCs w:val="24"/>
          <w:lang w:val="ru-RU"/>
        </w:rPr>
        <w:t>9016519671</w:t>
      </w:r>
      <w:r w:rsidRPr="0092380D">
        <w:rP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2461F5">
        <w:rPr>
          <w:rFonts w:ascii="Times New Roman CYR" w:hAnsi="Times New Roman CYR" w:cs="Times New Roman CYR"/>
        </w:rPr>
        <w:t>2.3.</w:t>
      </w:r>
      <w:r w:rsidRPr="00D23278">
        <w:rPr>
          <w:rFonts w:ascii="Times New Roman CYR" w:hAnsi="Times New Roman CYR" w:cs="Times New Roman CYR"/>
        </w:rPr>
        <w:t> В предоставлении муниципальной услуги принимает участие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sidR="00AD55CC">
        <w:rPr>
          <w:rFonts w:ascii="Times New Roman CYR" w:hAnsi="Times New Roman CYR" w:cs="Times New Roman CYR"/>
        </w:rPr>
        <w:t>П</w:t>
      </w:r>
      <w:r w:rsidR="00AD55CC">
        <w:t xml:space="preserve">ублично-правовой компанией "Роскадастр" </w:t>
      </w:r>
      <w:r w:rsidR="00AD55CC" w:rsidRPr="00D23278">
        <w:rPr>
          <w:rFonts w:ascii="Times New Roman CYR" w:hAnsi="Times New Roman CYR" w:cs="Times New Roman CYR"/>
        </w:rPr>
        <w:t>в части получения сведений из Единого государственного реестра недвижимости</w:t>
      </w:r>
      <w:r w:rsidRPr="00D23278">
        <w:rPr>
          <w:rFonts w:ascii="Times New Roman CYR" w:hAnsi="Times New Roman CYR" w:cs="Times New Roman CYR"/>
        </w:rPr>
        <w:t>;</w:t>
      </w:r>
    </w:p>
    <w:p w:rsidR="00AD7D52" w:rsidRPr="00AD7D52" w:rsidRDefault="00AD7D52" w:rsidP="00D23278">
      <w:pPr>
        <w:widowControl w:val="0"/>
        <w:autoSpaceDE w:val="0"/>
        <w:autoSpaceDN w:val="0"/>
        <w:adjustRightInd w:val="0"/>
        <w:ind w:firstLine="720"/>
        <w:jc w:val="both"/>
        <w:rPr>
          <w:rFonts w:ascii="Times New Roman CYR" w:hAnsi="Times New Roman CYR" w:cs="Times New Roman CYR"/>
        </w:rPr>
      </w:pPr>
      <w:r w:rsidRPr="00AD7D52">
        <w:rPr>
          <w:color w:val="000000" w:themeColor="text1"/>
        </w:rPr>
        <w:t>2.3.3. М</w:t>
      </w:r>
      <w:r w:rsidRPr="00AD7D52">
        <w:rPr>
          <w:color w:val="000000" w:themeColor="text1"/>
          <w:kern w:val="2"/>
        </w:rPr>
        <w:t>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7D52" w:rsidRPr="00AD7D52" w:rsidRDefault="00D23278" w:rsidP="00AD7D52">
      <w:pPr>
        <w:pStyle w:val="af1"/>
        <w:adjustRightInd w:val="0"/>
        <w:ind w:left="0"/>
        <w:rPr>
          <w:color w:val="000000" w:themeColor="text1"/>
          <w:kern w:val="2"/>
          <w:sz w:val="24"/>
          <w:szCs w:val="24"/>
          <w:lang w:val="ru-RU"/>
        </w:rPr>
      </w:pPr>
      <w:r w:rsidRPr="00AD7D52">
        <w:rPr>
          <w:sz w:val="24"/>
          <w:szCs w:val="24"/>
          <w:lang w:val="ru-RU"/>
        </w:rPr>
        <w:t>2.6.</w:t>
      </w:r>
      <w:r w:rsidRPr="00AD7D52">
        <w:rPr>
          <w:sz w:val="24"/>
          <w:szCs w:val="24"/>
        </w:rPr>
        <w:t> </w:t>
      </w:r>
      <w:r w:rsidR="00AD7D52" w:rsidRPr="00AD7D52">
        <w:rPr>
          <w:color w:val="000000" w:themeColor="text1"/>
          <w:kern w:val="2"/>
          <w:sz w:val="24"/>
          <w:szCs w:val="24"/>
          <w:lang w:val="ru-RU"/>
        </w:rPr>
        <w:t xml:space="preserve">Муниципальная услуга </w:t>
      </w:r>
      <w:r w:rsidR="00AD7D52" w:rsidRPr="00AD7D52">
        <w:rPr>
          <w:sz w:val="24"/>
          <w:szCs w:val="24"/>
          <w:lang w:val="ru-RU"/>
        </w:rPr>
        <w:t>в соответствии с пунктами 8,13 статьи 39.29 Земельного кодекса Российской Федерации</w:t>
      </w:r>
      <w:r w:rsidR="00AD7D52" w:rsidRPr="00AD7D52">
        <w:rPr>
          <w:color w:val="000000" w:themeColor="text1"/>
          <w:kern w:val="2"/>
          <w:sz w:val="24"/>
          <w:szCs w:val="24"/>
          <w:lang w:val="ru-RU"/>
        </w:rPr>
        <w:t xml:space="preserve"> предоставляется в следующие срока:</w:t>
      </w:r>
    </w:p>
    <w:p w:rsidR="00AD7D52" w:rsidRPr="00AD7D52" w:rsidRDefault="00AD7D52" w:rsidP="00AD7D52">
      <w:pPr>
        <w:autoSpaceDE w:val="0"/>
        <w:autoSpaceDN w:val="0"/>
        <w:adjustRightInd w:val="0"/>
        <w:ind w:firstLine="567"/>
        <w:jc w:val="both"/>
        <w:rPr>
          <w:color w:val="000000" w:themeColor="text1"/>
          <w:kern w:val="2"/>
        </w:rPr>
      </w:pPr>
      <w:r w:rsidRPr="00AD7D52">
        <w:rPr>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 xml:space="preserve">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 не более чем до </w:t>
      </w:r>
      <w:r w:rsidRPr="00AD7D52">
        <w:rPr>
          <w:color w:val="000000" w:themeColor="text1"/>
          <w:kern w:val="2"/>
          <w:sz w:val="24"/>
          <w:szCs w:val="24"/>
          <w:u w:val="single"/>
          <w:lang w:val="ru-RU"/>
        </w:rPr>
        <w:t>35</w:t>
      </w:r>
      <w:r w:rsidRPr="00AD7D52">
        <w:rPr>
          <w:color w:val="000000" w:themeColor="text1"/>
          <w:kern w:val="2"/>
          <w:sz w:val="24"/>
          <w:szCs w:val="24"/>
          <w:lang w:val="ru-RU"/>
        </w:rPr>
        <w:t xml:space="preserve"> календарных дней со дня поступления заявления о перераспределении земельных участков в администрацию.</w:t>
      </w:r>
    </w:p>
    <w:p w:rsidR="00AD7D52" w:rsidRPr="00AD7D52" w:rsidRDefault="00AD7D52" w:rsidP="00AD7D52">
      <w:pPr>
        <w:widowControl w:val="0"/>
        <w:autoSpaceDE w:val="0"/>
        <w:autoSpaceDN w:val="0"/>
        <w:adjustRightInd w:val="0"/>
        <w:ind w:firstLine="720"/>
        <w:jc w:val="both"/>
      </w:pPr>
      <w:r w:rsidRPr="00AD7D52">
        <w:rPr>
          <w:color w:val="000000" w:themeColor="text1"/>
          <w:kern w:val="2"/>
        </w:rPr>
        <w:t>4). Д</w:t>
      </w:r>
      <w:r w:rsidRPr="00AD7D52">
        <w:rPr>
          <w:color w:val="000000" w:themeColor="text1"/>
        </w:rPr>
        <w:t>окументы, указанные в пункте 2.6</w:t>
      </w:r>
      <w:r w:rsidRPr="00AD7D52">
        <w:rPr>
          <w:color w:val="000000" w:themeColor="text1"/>
          <w:kern w:val="2"/>
        </w:rPr>
        <w:t xml:space="preserve"> </w:t>
      </w:r>
      <w:r w:rsidRPr="00AD7D52">
        <w:rPr>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Pr="00AD7D52">
        <w:rPr>
          <w:color w:val="000000" w:themeColor="text1"/>
          <w:kern w:val="2"/>
        </w:rPr>
        <w:t>главой администрации.</w:t>
      </w:r>
    </w:p>
    <w:p w:rsidR="00AD7D52" w:rsidRPr="00AD7D52" w:rsidRDefault="00AD7D52" w:rsidP="00AD55CC">
      <w:pPr>
        <w:widowControl w:val="0"/>
        <w:autoSpaceDE w:val="0"/>
        <w:autoSpaceDN w:val="0"/>
        <w:adjustRightInd w:val="0"/>
        <w:ind w:firstLine="720"/>
        <w:jc w:val="both"/>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806B1A">
        <w:rPr>
          <w:rFonts w:ascii="Times New Roman CYR" w:hAnsi="Times New Roman CYR" w:cs="Times New Roman CYR"/>
        </w:rPr>
        <w:t>Умыганск</w:t>
      </w:r>
      <w:r w:rsidR="00287D2A">
        <w:rPr>
          <w:rFonts w:ascii="Times New Roman CYR" w:hAnsi="Times New Roman CYR" w:cs="Times New Roman CYR"/>
        </w:rPr>
        <w:t>ого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w:t>
      </w:r>
      <w:r w:rsidRPr="00D23278">
        <w:rPr>
          <w:rFonts w:ascii="Times New Roman CYR" w:hAnsi="Times New Roman CYR" w:cs="Times New Roman CYR"/>
        </w:rPr>
        <w:lastRenderedPageBreak/>
        <w:t xml:space="preserve">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AD7D52" w:rsidRDefault="00D23278" w:rsidP="00D23278">
      <w:pPr>
        <w:widowControl w:val="0"/>
        <w:autoSpaceDE w:val="0"/>
        <w:autoSpaceDN w:val="0"/>
        <w:adjustRightInd w:val="0"/>
        <w:ind w:firstLine="720"/>
        <w:jc w:val="both"/>
      </w:pPr>
      <w:r w:rsidRPr="00D23278">
        <w:rPr>
          <w:rFonts w:ascii="Times New Roman CYR" w:hAnsi="Times New Roman CYR" w:cs="Times New Roman CYR"/>
        </w:rPr>
        <w:t>2.8.6.</w:t>
      </w:r>
      <w:r w:rsidR="00AD7D52">
        <w:rPr>
          <w:rFonts w:ascii="Times New Roman CYR" w:hAnsi="Times New Roman CYR" w:cs="Times New Roman CYR"/>
        </w:rPr>
        <w:t xml:space="preserve"> </w:t>
      </w:r>
      <w:r w:rsidR="00AD7D52" w:rsidRPr="00AD7D52">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AD7D52" w:rsidRDefault="00D23278" w:rsidP="00AD7D52">
      <w:pPr>
        <w:pStyle w:val="ConsPlusNormal"/>
        <w:ind w:firstLine="540"/>
        <w:jc w:val="both"/>
        <w:rPr>
          <w:rFonts w:ascii="Times New Roman" w:hAnsi="Times New Roman" w:cs="Times New Roman"/>
          <w:sz w:val="24"/>
          <w:szCs w:val="24"/>
        </w:rPr>
      </w:pPr>
      <w:r w:rsidRPr="00D23278">
        <w:rPr>
          <w:rFonts w:ascii="Times New Roman CYR" w:hAnsi="Times New Roman CYR" w:cs="Times New Roman CYR"/>
        </w:rPr>
        <w:t>2.</w:t>
      </w:r>
      <w:r w:rsidR="00AD7D52">
        <w:rPr>
          <w:rFonts w:ascii="Times New Roman CYR" w:hAnsi="Times New Roman CYR" w:cs="Times New Roman CYR"/>
        </w:rPr>
        <w:t>9</w:t>
      </w:r>
      <w:r w:rsidRPr="00D23278">
        <w:rPr>
          <w:rFonts w:ascii="Times New Roman CYR" w:hAnsi="Times New Roman CYR" w:cs="Times New Roman CYR"/>
        </w:rPr>
        <w:t>. </w:t>
      </w:r>
      <w:r w:rsidR="00AD7D52" w:rsidRPr="00A41FD7">
        <w:rPr>
          <w:rFonts w:ascii="Times New Roman" w:hAnsi="Times New Roman" w:cs="Times New Roman"/>
          <w:sz w:val="28"/>
          <w:szCs w:val="28"/>
        </w:rPr>
        <w:t> </w:t>
      </w:r>
      <w:r w:rsidR="00AD7D52" w:rsidRPr="00AD7D52">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путем личного обращения заявителя в Администрацию;</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организации почтовой связи;</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lastRenderedPageBreak/>
        <w:t>через МФЦ;</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color w:val="000000" w:themeColor="text1"/>
          <w:kern w:val="2"/>
          <w:sz w:val="24"/>
          <w:szCs w:val="24"/>
        </w:rPr>
        <w:t>путем направления на официальный адрес электронной почты администрации</w:t>
      </w:r>
      <w:r w:rsidRPr="00AD7D52">
        <w:rPr>
          <w:rFonts w:ascii="Times New Roman" w:hAnsi="Times New Roman" w:cs="Times New Roman"/>
          <w:sz w:val="24"/>
          <w:szCs w:val="24"/>
        </w:rPr>
        <w:t>;</w:t>
      </w:r>
    </w:p>
    <w:p w:rsidR="00AD7D52" w:rsidRPr="00AD7D52" w:rsidRDefault="00AD7D52" w:rsidP="00AD7D52">
      <w:pPr>
        <w:widowControl w:val="0"/>
        <w:autoSpaceDE w:val="0"/>
        <w:autoSpaceDN w:val="0"/>
        <w:adjustRightInd w:val="0"/>
        <w:ind w:firstLine="720"/>
        <w:jc w:val="both"/>
        <w:rPr>
          <w:rFonts w:ascii="Times New Roman CYR" w:hAnsi="Times New Roman CYR" w:cs="Times New Roman CYR"/>
        </w:rPr>
      </w:pPr>
      <w:r w:rsidRPr="00AD7D52">
        <w:t>в электронной форме путем заполнения формы запроса через личный кабинет на ЕПГУ</w:t>
      </w:r>
    </w:p>
    <w:p w:rsidR="00AD7D52" w:rsidRDefault="00AD7D52"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AD7D5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w:t>
      </w:r>
      <w:r w:rsidR="00D23278" w:rsidRPr="00D23278">
        <w:rPr>
          <w:rFonts w:ascii="Times New Roman CYR" w:hAnsi="Times New Roman CYR" w:cs="Times New Roman CYR"/>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6A0208">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348B6">
        <w:rPr>
          <w:rFonts w:ascii="Times New Roman CYR" w:hAnsi="Times New Roman CYR" w:cs="Times New Roman CYR"/>
        </w:rPr>
        <w:t xml:space="preserve"> </w:t>
      </w:r>
      <w:r w:rsidR="00806B1A">
        <w:rPr>
          <w:rFonts w:ascii="Times New Roman CYR" w:hAnsi="Times New Roman CYR" w:cs="Times New Roman CYR"/>
        </w:rPr>
        <w:t>Умыганск</w:t>
      </w:r>
      <w:r w:rsidR="00287D2A">
        <w:rPr>
          <w:rFonts w:ascii="Times New Roman CYR" w:hAnsi="Times New Roman CYR" w:cs="Times New Roman CYR"/>
        </w:rPr>
        <w:t>ого сельского поселения</w:t>
      </w:r>
      <w:r w:rsidR="00E86605">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w:t>
      </w:r>
      <w:r w:rsidRPr="00D23278">
        <w:rPr>
          <w:rFonts w:ascii="Times New Roman CYR" w:hAnsi="Times New Roman CYR" w:cs="Times New Roman CYR"/>
        </w:rPr>
        <w:lastRenderedPageBreak/>
        <w:t xml:space="preserve">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D2327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xml:space="preserve"> 7 к настоящему </w:t>
      </w:r>
      <w:r w:rsidRPr="00D23278">
        <w:rPr>
          <w:rFonts w:ascii="Times New Roman CYR" w:hAnsi="Times New Roman CYR" w:cs="Times New Roman CYR"/>
        </w:rPr>
        <w:lastRenderedPageBreak/>
        <w:t>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2.16.8. В результате перераспределения земельных участков площадь земельного </w:t>
      </w:r>
      <w:r w:rsidRPr="00D23278">
        <w:rPr>
          <w:rFonts w:ascii="Times New Roman CYR" w:hAnsi="Times New Roman CYR" w:cs="Times New Roman CYR"/>
        </w:rPr>
        <w:lastRenderedPageBreak/>
        <w:t>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AD55CC" w:rsidRDefault="00D23278" w:rsidP="00AD55CC">
      <w:pPr>
        <w:pStyle w:val="af1"/>
        <w:tabs>
          <w:tab w:val="left" w:pos="993"/>
        </w:tabs>
        <w:ind w:left="0" w:right="306" w:firstLine="567"/>
        <w:rPr>
          <w:rFonts w:eastAsia="Times New Roman"/>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AD55CC">
        <w:rPr>
          <w:rFonts w:ascii="Times New Roman CYR" w:hAnsi="Times New Roman CYR" w:cs="Times New Roman CYR"/>
          <w:sz w:val="24"/>
          <w:szCs w:val="24"/>
          <w:lang w:val="ru-RU"/>
        </w:rPr>
        <w:t>, за исключением случаев, установленных федеральными законами</w:t>
      </w:r>
      <w:r w:rsidR="00AD55CC">
        <w:rPr>
          <w:rFonts w:ascii="Times New Roman CYR" w:hAnsi="Times New Roman CYR" w:cs="Times New Roman CY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sidR="00E348B6">
        <w:rPr>
          <w:rFonts w:ascii="Times New Roman CYR" w:hAnsi="Times New Roman CYR" w:cs="Times New Roman CYR"/>
        </w:rPr>
        <w:t>8</w:t>
      </w:r>
      <w:r w:rsidRPr="00D2327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Default="00AD55C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2.16.</w:t>
      </w:r>
      <w:r w:rsidR="00E348B6">
        <w:rPr>
          <w:rFonts w:ascii="Times New Roman CYR" w:hAnsi="Times New Roman CYR" w:cs="Times New Roman CYR"/>
        </w:rPr>
        <w:t>19</w:t>
      </w:r>
      <w:r>
        <w:rPr>
          <w:rFonts w:ascii="Times New Roman CYR" w:hAnsi="Times New Roman CYR" w:cs="Times New Roman CYR"/>
        </w:rPr>
        <w:t xml:space="preserve">.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55CC" w:rsidRPr="00D23278" w:rsidRDefault="00AD55CC"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E348B6">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AD7D52" w:rsidRDefault="00D23278" w:rsidP="00AD7D52">
      <w:pPr>
        <w:widowControl w:val="0"/>
        <w:autoSpaceDE w:val="0"/>
        <w:autoSpaceDN w:val="0"/>
        <w:adjustRightInd w:val="0"/>
        <w:ind w:firstLine="720"/>
        <w:jc w:val="both"/>
      </w:pPr>
      <w:r w:rsidRPr="00AD7D52">
        <w:t>2.21. </w:t>
      </w:r>
      <w:r w:rsidR="00AD7D52" w:rsidRPr="00AD7D52">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D23278">
        <w:rPr>
          <w:rFonts w:ascii="Times New Roman CYR" w:hAnsi="Times New Roman CYR" w:cs="Times New Roman CYR"/>
        </w:rPr>
        <w:lastRenderedPageBreak/>
        <w:t>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этом случае заявитель или его представитель авторизуется на ЕПГУ посредством </w:t>
      </w:r>
      <w:r w:rsidRPr="00D23278">
        <w:rPr>
          <w:rFonts w:ascii="Times New Roman CYR" w:hAnsi="Times New Roman CYR" w:cs="Times New Roman CYR"/>
        </w:rPr>
        <w:lastRenderedPageBreak/>
        <w:t>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Pr>
          <w:rFonts w:ascii="Times New Roman CYR" w:hAnsi="Times New Roman CYR" w:cs="Times New Roman CYR"/>
        </w:rPr>
        <w:t>ами 6.3,</w:t>
      </w:r>
      <w:r w:rsidRPr="00D23278">
        <w:rPr>
          <w:rFonts w:ascii="Times New Roman CYR" w:hAnsi="Times New Roman CYR" w:cs="Times New Roman CYR"/>
        </w:rPr>
        <w:t xml:space="preserve"> 6.</w:t>
      </w:r>
      <w:r w:rsidR="00AD55CC">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AD7D52" w:rsidRPr="002216F6" w:rsidRDefault="00D23278" w:rsidP="00AD7D52">
      <w:pPr>
        <w:autoSpaceDE w:val="0"/>
        <w:autoSpaceDN w:val="0"/>
        <w:adjustRightInd w:val="0"/>
        <w:ind w:firstLine="709"/>
        <w:jc w:val="both"/>
        <w:rPr>
          <w:color w:val="000000" w:themeColor="text1"/>
          <w:kern w:val="2"/>
        </w:rPr>
      </w:pPr>
      <w:r w:rsidRPr="002216F6">
        <w:t>3.1. </w:t>
      </w:r>
      <w:r w:rsidR="00AD7D52" w:rsidRPr="002216F6">
        <w:t xml:space="preserve"> </w:t>
      </w:r>
      <w:r w:rsidR="00AD7D52" w:rsidRPr="002216F6">
        <w:rPr>
          <w:color w:val="000000" w:themeColor="text1"/>
          <w:kern w:val="2"/>
        </w:rPr>
        <w:t>Предоставление муниципальной услуги включает в себя следующие административные процедуры:</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lastRenderedPageBreak/>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6) рассмотрение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При предоставлении муниципальной услуги МФЦ выполняет следующие действия:</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2216F6" w:rsidRDefault="00AD7D52" w:rsidP="00AD7D52">
      <w:pPr>
        <w:widowControl w:val="0"/>
        <w:autoSpaceDE w:val="0"/>
        <w:autoSpaceDN w:val="0"/>
        <w:adjustRightInd w:val="0"/>
        <w:ind w:firstLine="720"/>
        <w:jc w:val="both"/>
      </w:pPr>
      <w:r w:rsidRPr="002216F6">
        <w:rPr>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2216F6" w:rsidRDefault="00D23278" w:rsidP="00D23278">
      <w:pPr>
        <w:widowControl w:val="0"/>
        <w:autoSpaceDE w:val="0"/>
        <w:autoSpaceDN w:val="0"/>
        <w:adjustRightInd w:val="0"/>
        <w:ind w:firstLine="720"/>
        <w:jc w:val="both"/>
      </w:pPr>
      <w:r w:rsidRPr="002216F6">
        <w:t xml:space="preserve">Описание административных процедур представлено в приложении </w:t>
      </w:r>
      <w:r w:rsidR="00EA2A8E" w:rsidRPr="002216F6">
        <w:t>№</w:t>
      </w:r>
      <w:r w:rsidRPr="002216F6">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w:t>
      </w:r>
      <w:r w:rsidRPr="00D23278">
        <w:rPr>
          <w:rFonts w:ascii="Times New Roman CYR" w:hAnsi="Times New Roman CYR" w:cs="Times New Roman CYR"/>
        </w:rPr>
        <w:lastRenderedPageBreak/>
        <w:t xml:space="preserve">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w:t>
      </w:r>
      <w:r w:rsidR="002216F6" w:rsidRPr="002216F6">
        <w:rPr>
          <w:sz w:val="28"/>
          <w:szCs w:val="28"/>
        </w:rPr>
        <w:t xml:space="preserve"> </w:t>
      </w:r>
      <w:r w:rsidR="002216F6" w:rsidRPr="002216F6">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D23278">
        <w:rPr>
          <w:rFonts w:ascii="Times New Roman CYR" w:hAnsi="Times New Roman CYR" w:cs="Times New Roman CYR"/>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.1. </w:t>
      </w:r>
      <w:r w:rsidR="002216F6" w:rsidRPr="002216F6">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.4. Срок устранения опечаток и ошибок не должен превышать 3 (трех) рабочих дней с даты регистрации заявления, указанного в подпункте 3.1</w:t>
      </w:r>
      <w:r w:rsidR="002216F6">
        <w:rPr>
          <w:rFonts w:ascii="Times New Roman CYR" w:hAnsi="Times New Roman CYR" w:cs="Times New Roman CYR"/>
        </w:rPr>
        <w:t>0</w:t>
      </w:r>
      <w:r w:rsidRPr="00D23278">
        <w:rPr>
          <w:rFonts w:ascii="Times New Roman CYR" w:hAnsi="Times New Roman CYR" w:cs="Times New Roman CYR"/>
        </w:rPr>
        <w:t>.1. пункта 3.1</w:t>
      </w:r>
      <w:r w:rsidR="002216F6">
        <w:rPr>
          <w:rFonts w:ascii="Times New Roman CYR" w:hAnsi="Times New Roman CYR" w:cs="Times New Roman CYR"/>
        </w:rPr>
        <w:t>0</w:t>
      </w:r>
      <w:r w:rsidRPr="00D23278">
        <w:rPr>
          <w:rFonts w:ascii="Times New Roman CYR" w:hAnsi="Times New Roman CYR" w:cs="Times New Roman CYR"/>
        </w:rPr>
        <w:t>.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2216F6" w:rsidRPr="002216F6" w:rsidRDefault="002216F6" w:rsidP="00B06695">
      <w:pPr>
        <w:widowControl w:val="0"/>
        <w:autoSpaceDE w:val="0"/>
        <w:autoSpaceDN w:val="0"/>
        <w:adjustRightInd w:val="0"/>
        <w:ind w:firstLine="720"/>
        <w:jc w:val="both"/>
        <w:rPr>
          <w:color w:val="000000" w:themeColor="text1"/>
        </w:rPr>
      </w:pPr>
      <w:r w:rsidRPr="002216F6">
        <w:rPr>
          <w:color w:val="000000" w:themeColor="text1"/>
        </w:rPr>
        <w:t>Дубликат документа, являющегося результатом предоставления муниципальной услуги, выдаётся в случае утраты или порчи</w:t>
      </w:r>
      <w:r>
        <w:rP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2216F6">
        <w:rPr>
          <w:color w:val="000000" w:themeColor="text1"/>
        </w:rPr>
        <w:t>Должностное лицо Уполномоченного органа, ответственное за предоставление</w:t>
      </w:r>
      <w:r w:rsidRPr="00B06695">
        <w:rPr>
          <w:rFonts w:ascii="Times New Roman CYR" w:hAnsi="Times New Roman CYR" w:cs="Times New Roman CYR"/>
          <w:color w:val="000000" w:themeColor="text1"/>
        </w:rPr>
        <w:t xml:space="preserve">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2</w:t>
      </w:r>
      <w:r w:rsidRPr="00B06695">
        <w:rPr>
          <w:rFonts w:ascii="Times New Roman CYR" w:hAnsi="Times New Roman CYR" w:cs="Times New Roman CYR"/>
          <w:color w:val="000000" w:themeColor="text1"/>
        </w:rPr>
        <w:t>. Критерии принятия решения, указанного в пункте 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xml:space="preserve">б) был ли выдан в результате оказания муниципальной услуги документ, дубликат </w:t>
      </w:r>
      <w:r w:rsidRPr="00B06695">
        <w:rPr>
          <w:rFonts w:ascii="Times New Roman CYR" w:hAnsi="Times New Roman CYR" w:cs="Times New Roman CYR"/>
          <w:color w:val="000000" w:themeColor="text1"/>
        </w:rPr>
        <w:lastRenderedPageBreak/>
        <w:t>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4</w:t>
      </w:r>
      <w:r w:rsidRPr="00AF6333">
        <w:rPr>
          <w:rFonts w:ascii="Times New Roman CYR" w:hAnsi="Times New Roman CYR" w:cs="Times New Roman CYR"/>
        </w:rPr>
        <w:t>. В случае принятия решения, указанного в подпункте 2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5</w:t>
      </w:r>
      <w:r w:rsidRPr="00AF6333">
        <w:rPr>
          <w:rFonts w:ascii="Times New Roman CYR" w:hAnsi="Times New Roman CYR" w:cs="Times New Roman CYR"/>
        </w:rPr>
        <w:t>. В случае принятия решения, указанного в подпункте 1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6</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2216F6"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7</w:t>
      </w:r>
      <w:r w:rsidRPr="00B06695">
        <w:rPr>
          <w:rFonts w:ascii="Times New Roman CYR" w:hAnsi="Times New Roman CYR" w:cs="Times New Roman CYR"/>
          <w:color w:val="000000" w:themeColor="text1"/>
        </w:rPr>
        <w:t>. </w:t>
      </w:r>
      <w:r w:rsidR="002216F6" w:rsidRPr="002216F6">
        <w:rPr>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2216F6">
        <w:rPr>
          <w:color w:val="000000" w:themeColor="text1"/>
          <w:kern w:val="2"/>
        </w:rPr>
        <w:t>главой администрации</w:t>
      </w:r>
    </w:p>
    <w:p w:rsidR="002216F6" w:rsidRDefault="002216F6" w:rsidP="00B06695">
      <w:pPr>
        <w:widowControl w:val="0"/>
        <w:autoSpaceDE w:val="0"/>
        <w:autoSpaceDN w:val="0"/>
        <w:adjustRightInd w:val="0"/>
        <w:ind w:firstLine="720"/>
        <w:jc w:val="center"/>
        <w:rPr>
          <w:rFonts w:ascii="Times New Roman CYR" w:hAnsi="Times New Roman CYR" w:cs="Times New Roman CYR"/>
          <w:b/>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sidR="002216F6">
        <w:rPr>
          <w:rFonts w:ascii="Times New Roman CYR" w:hAnsi="Times New Roman CYR" w:cs="Times New Roman CYR"/>
          <w:color w:val="000000" w:themeColor="text1"/>
        </w:rPr>
        <w:t>18</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D2327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806B1A">
        <w:rPr>
          <w:rFonts w:ascii="Times New Roman CYR" w:hAnsi="Times New Roman CYR" w:cs="Times New Roman CYR"/>
        </w:rPr>
        <w:t>Умыганск</w:t>
      </w:r>
      <w:r w:rsidR="00D34404">
        <w:rPr>
          <w:rFonts w:ascii="Times New Roman CYR" w:hAnsi="Times New Roman CYR" w:cs="Times New Roman CYR"/>
        </w:rPr>
        <w:t>ого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06B1A">
        <w:rPr>
          <w:rFonts w:ascii="Times New Roman CYR" w:hAnsi="Times New Roman CYR" w:cs="Times New Roman CYR"/>
        </w:rPr>
        <w:t>Умыганск</w:t>
      </w:r>
      <w:r w:rsidR="00D34404">
        <w:rPr>
          <w:rFonts w:ascii="Times New Roman CYR" w:hAnsi="Times New Roman CYR" w:cs="Times New Roman CYR"/>
        </w:rPr>
        <w:t>ого сельского поселения</w:t>
      </w:r>
      <w:r w:rsidR="00AD55CC">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направлять замечания и предложения по улучшению доступности и качества </w:t>
      </w:r>
      <w:r w:rsidRPr="00D23278">
        <w:rPr>
          <w:rFonts w:ascii="Times New Roman CYR" w:hAnsi="Times New Roman CYR" w:cs="Times New Roman CYR"/>
        </w:rPr>
        <w:lastRenderedPageBreak/>
        <w:t>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r w:rsidRPr="002216F6">
        <w:rPr>
          <w:color w:val="000000" w:themeColor="text1"/>
        </w:rPr>
        <w:t>Рассмотрение жалобы осуществляется в порядке и сроки, установленные статьей 11</w:t>
      </w:r>
      <w:r w:rsidRPr="002216F6">
        <w:rPr>
          <w:color w:val="000000" w:themeColor="text1"/>
          <w:vertAlign w:val="superscript"/>
        </w:rPr>
        <w:t>2</w:t>
      </w:r>
      <w:r w:rsidRPr="002216F6">
        <w:rPr>
          <w:color w:val="000000" w:themeColor="text1"/>
        </w:rPr>
        <w:t xml:space="preserve"> Федерального закона от 27 июля 2010 года № 210</w:t>
      </w:r>
      <w:r w:rsidRPr="002216F6">
        <w:rPr>
          <w:color w:val="000000" w:themeColor="text1"/>
        </w:rPr>
        <w:noBreakHyphen/>
        <w:t>ФЗ «Об организации предоставления государственных и муниципальных услуг</w:t>
      </w:r>
      <w:r>
        <w:rPr>
          <w:color w:val="000000" w:themeColor="text1"/>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w:t>
      </w:r>
      <w:r w:rsidRPr="00D23278">
        <w:rPr>
          <w:rFonts w:ascii="Times New Roman CYR" w:hAnsi="Times New Roman CYR" w:cs="Times New Roman CYR"/>
        </w:rPr>
        <w:lastRenderedPageBreak/>
        <w:t>(или)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D23278">
        <w:rPr>
          <w:rFonts w:ascii="Times New Roman CYR" w:hAnsi="Times New Roman CYR" w:cs="Times New Roman CYR"/>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Pr="00D23278" w:rsidRDefault="00E348B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D23278" w:rsidP="00AD1F5E">
      <w:pPr>
        <w:widowControl w:val="0"/>
        <w:autoSpaceDE w:val="0"/>
        <w:autoSpaceDN w:val="0"/>
        <w:adjustRightInd w:val="0"/>
        <w:ind w:left="4473"/>
        <w:jc w:val="both"/>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257774" w:rsidRPr="00D23278" w:rsidRDefault="00257774"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sidR="00257774">
        <w:rPr>
          <w:rFonts w:ascii="Times New Roman CYR" w:hAnsi="Times New Roman CYR" w:cs="Times New Roman CYR"/>
        </w:rPr>
        <w:t xml:space="preserve">ого участка </w:t>
      </w:r>
      <w:r w:rsidR="00257774" w:rsidRPr="00D23278">
        <w:rPr>
          <w:rFonts w:ascii="Times New Roman CYR" w:hAnsi="Times New Roman CYR" w:cs="Times New Roman CYR"/>
        </w:rPr>
        <w:t>(земельных участков), находящегос</w:t>
      </w:r>
      <w:r w:rsidR="00257774">
        <w:rPr>
          <w:rFonts w:ascii="Times New Roman CYR" w:hAnsi="Times New Roman CYR" w:cs="Times New Roman CYR"/>
        </w:rPr>
        <w:t xml:space="preserve">я (находящихся) в </w:t>
      </w:r>
      <w:r w:rsidR="00257774" w:rsidRPr="00D23278">
        <w:rPr>
          <w:rFonts w:ascii="Times New Roman CYR" w:hAnsi="Times New Roman CYR" w:cs="Times New Roman CYR"/>
        </w:rPr>
        <w:t>муниципальной собственности</w:t>
      </w:r>
      <w:r w:rsidRPr="00D23278">
        <w:rPr>
          <w:rFonts w:ascii="Times New Roman CYR" w:hAnsi="Times New Roman CYR" w:cs="Times New Roman CYR"/>
        </w:rPr>
        <w:t>,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1.4. После подписания соглашения Стороной 2, а также внесения оплаты за </w:t>
      </w:r>
      <w:r w:rsidRPr="00D23278">
        <w:rPr>
          <w:rFonts w:ascii="Times New Roman CYR" w:hAnsi="Times New Roman CYR" w:cs="Times New Roman CYR"/>
        </w:rPr>
        <w:lastRenderedPageBreak/>
        <w:t>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Стороны несут ответственность за невыполнение либо ненадлежащее выполнение </w:t>
      </w:r>
      <w:r w:rsidRPr="00D23278">
        <w:rPr>
          <w:rFonts w:ascii="Times New Roman CYR" w:hAnsi="Times New Roman CYR" w:cs="Times New Roman CYR"/>
        </w:rPr>
        <w:lastRenderedPageBreak/>
        <w:t>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905D2C"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w:t>
      </w:r>
      <w:r w:rsidR="00D23278" w:rsidRPr="00D23278">
        <w:rPr>
          <w:rFonts w:ascii="Times New Roman CYR" w:hAnsi="Times New Roman CYR" w:cs="Times New Roman CYR"/>
        </w:rPr>
        <w:t xml:space="preserve">ние </w:t>
      </w:r>
      <w:r w:rsidR="00AD1F5E">
        <w:rPr>
          <w:rFonts w:ascii="Times New Roman CYR" w:hAnsi="Times New Roman CYR" w:cs="Times New Roman CYR"/>
        </w:rPr>
        <w:t>№</w:t>
      </w:r>
      <w:r w:rsidR="00D23278"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53DEF" w:rsidRPr="003D098F" w:rsidRDefault="00A53DEF" w:rsidP="00A53DEF">
      <w:pPr>
        <w:widowControl w:val="0"/>
        <w:autoSpaceDE w:val="0"/>
        <w:autoSpaceDN w:val="0"/>
        <w:adjustRightInd w:val="0"/>
        <w:spacing w:before="108" w:after="108"/>
        <w:ind w:left="426"/>
        <w:jc w:val="center"/>
        <w:outlineLvl w:val="2"/>
        <w:rPr>
          <w:rFonts w:ascii="Times New Roman CYR" w:hAnsi="Times New Roman CYR" w:cs="Times New Roman CYR"/>
          <w:b/>
          <w:bCs/>
          <w:color w:val="26282F"/>
        </w:rPr>
      </w:pPr>
      <w:r w:rsidRPr="003D098F">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A53DEF" w:rsidRPr="00D66F48" w:rsidTr="00806B1A">
        <w:tc>
          <w:tcPr>
            <w:tcW w:w="2227" w:type="dxa"/>
            <w:gridSpan w:val="3"/>
            <w:tcBorders>
              <w:top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A53DEF" w:rsidRPr="00D66F48" w:rsidTr="00806B1A">
        <w:tc>
          <w:tcPr>
            <w:tcW w:w="2227" w:type="dxa"/>
            <w:gridSpan w:val="3"/>
            <w:tcBorders>
              <w:top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A53DEF" w:rsidRPr="00D66F48" w:rsidTr="00806B1A">
        <w:tc>
          <w:tcPr>
            <w:tcW w:w="15384" w:type="dxa"/>
            <w:gridSpan w:val="15"/>
            <w:tcBorders>
              <w:top w:val="single" w:sz="4" w:space="0" w:color="auto"/>
              <w:bottom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A53DEF" w:rsidRPr="00D66F48" w:rsidTr="00806B1A">
        <w:tc>
          <w:tcPr>
            <w:tcW w:w="2227" w:type="dxa"/>
            <w:gridSpan w:val="3"/>
            <w:vMerge w:val="restart"/>
            <w:tcBorders>
              <w:top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3DEF" w:rsidRPr="00D66F48" w:rsidTr="00806B1A">
        <w:tc>
          <w:tcPr>
            <w:tcW w:w="2227" w:type="dxa"/>
            <w:gridSpan w:val="3"/>
            <w:vMerge/>
            <w:tcBorders>
              <w:top w:val="single" w:sz="4" w:space="0" w:color="auto"/>
              <w:bottom w:val="single" w:sz="4" w:space="0" w:color="auto"/>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A53DEF"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A53DEF" w:rsidRDefault="00A53DEF" w:rsidP="00806B1A">
            <w:pPr>
              <w:widowControl w:val="0"/>
              <w:autoSpaceDE w:val="0"/>
              <w:autoSpaceDN w:val="0"/>
              <w:adjustRightInd w:val="0"/>
              <w:jc w:val="center"/>
              <w:rPr>
                <w:rFonts w:ascii="Times New Roman CYR" w:hAnsi="Times New Roman CYR" w:cs="Times New Roman CYR"/>
              </w:rPr>
            </w:pPr>
          </w:p>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r>
      <w:tr w:rsidR="00A53DEF" w:rsidRPr="00D66F48" w:rsidTr="00806B1A">
        <w:tc>
          <w:tcPr>
            <w:tcW w:w="2127" w:type="dxa"/>
            <w:vMerge w:val="restart"/>
            <w:tcBorders>
              <w:top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В случае отсутствия оснований для отказа в приеме документов, </w:t>
            </w:r>
            <w:r w:rsidRPr="00D66F48">
              <w:rPr>
                <w:rFonts w:ascii="Times New Roman CYR" w:hAnsi="Times New Roman CYR" w:cs="Times New Roman CYR"/>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1 рабочий день</w:t>
            </w:r>
          </w:p>
        </w:tc>
        <w:tc>
          <w:tcPr>
            <w:tcW w:w="1320" w:type="dxa"/>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w:t>
            </w:r>
            <w:r w:rsidRPr="00D66F48">
              <w:rPr>
                <w:rFonts w:ascii="Times New Roman CYR" w:hAnsi="Times New Roman CYR" w:cs="Times New Roman CYR"/>
              </w:rPr>
              <w:lastRenderedPageBreak/>
              <w:t>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w:t>
            </w:r>
          </w:p>
        </w:tc>
        <w:tc>
          <w:tcPr>
            <w:tcW w:w="1954"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r>
      <w:tr w:rsidR="00A53DEF" w:rsidRPr="00D66F48" w:rsidTr="00806B1A">
        <w:tc>
          <w:tcPr>
            <w:tcW w:w="2127" w:type="dxa"/>
            <w:vMerge/>
            <w:tcBorders>
              <w:top w:val="nil"/>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A53DEF" w:rsidRPr="00D66F48" w:rsidTr="00806B1A">
        <w:tc>
          <w:tcPr>
            <w:tcW w:w="2127" w:type="dxa"/>
            <w:tcBorders>
              <w:top w:val="single" w:sz="4" w:space="0" w:color="auto"/>
              <w:bottom w:val="single" w:sz="4" w:space="0" w:color="auto"/>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A53DEF" w:rsidRPr="00D66F48" w:rsidRDefault="00A53DEF" w:rsidP="00806B1A">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r>
      <w:tr w:rsidR="00A53DEF" w:rsidRPr="00D66F48" w:rsidTr="00806B1A">
        <w:tc>
          <w:tcPr>
            <w:tcW w:w="2127" w:type="dxa"/>
            <w:tcBorders>
              <w:top w:val="single" w:sz="4" w:space="0" w:color="auto"/>
              <w:bottom w:val="single" w:sz="4" w:space="0" w:color="auto"/>
              <w:right w:val="nil"/>
            </w:tcBorders>
          </w:tcPr>
          <w:p w:rsidR="00A53DEF"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A53DEF"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A53DEF" w:rsidRDefault="00A53DEF" w:rsidP="00806B1A">
            <w:pPr>
              <w:widowControl w:val="0"/>
              <w:autoSpaceDE w:val="0"/>
              <w:autoSpaceDN w:val="0"/>
              <w:adjustRightInd w:val="0"/>
              <w:jc w:val="center"/>
              <w:rPr>
                <w:rFonts w:ascii="Times New Roman CYR" w:hAnsi="Times New Roman CYR" w:cs="Times New Roman CYR"/>
              </w:rPr>
            </w:pPr>
          </w:p>
          <w:p w:rsidR="00A53DEF" w:rsidRDefault="00A53DEF" w:rsidP="00806B1A">
            <w:pPr>
              <w:widowControl w:val="0"/>
              <w:autoSpaceDE w:val="0"/>
              <w:autoSpaceDN w:val="0"/>
              <w:adjustRightInd w:val="0"/>
              <w:jc w:val="center"/>
              <w:rPr>
                <w:rFonts w:ascii="Times New Roman CYR" w:hAnsi="Times New Roman CYR" w:cs="Times New Roman CYR"/>
              </w:rPr>
            </w:pPr>
          </w:p>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A53DEF"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A53DEF"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Уполномо ченного органа, ответственное за предоставление муниципальной </w:t>
            </w:r>
            <w:r w:rsidRPr="00D66F48">
              <w:rPr>
                <w:rFonts w:ascii="Times New Roman CYR" w:hAnsi="Times New Roman CYR" w:cs="Times New Roman CYR"/>
              </w:rPr>
              <w:lastRenderedPageBreak/>
              <w:t>услуги</w:t>
            </w:r>
          </w:p>
        </w:tc>
        <w:tc>
          <w:tcPr>
            <w:tcW w:w="2040" w:type="dxa"/>
            <w:gridSpan w:val="2"/>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Отсутствие документов, необходимыхдля предоставления муниципальной услуги, находящихся в распоряжении государственных органов </w:t>
            </w:r>
            <w:r w:rsidRPr="00D66F48">
              <w:rPr>
                <w:rFonts w:ascii="Times New Roman CYR" w:hAnsi="Times New Roman CYR" w:cs="Times New Roman CYR"/>
              </w:rPr>
              <w:lastRenderedPageBreak/>
              <w:t>(организаций)</w:t>
            </w:r>
          </w:p>
        </w:tc>
        <w:tc>
          <w:tcPr>
            <w:tcW w:w="2515" w:type="dxa"/>
            <w:tcBorders>
              <w:top w:val="single" w:sz="4" w:space="0" w:color="auto"/>
              <w:left w:val="single" w:sz="4" w:space="0" w:color="auto"/>
              <w:bottom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 xml:space="preserve">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w:t>
            </w:r>
            <w:r w:rsidRPr="00D66F48">
              <w:rPr>
                <w:rFonts w:ascii="Times New Roman CYR" w:hAnsi="Times New Roman CYR" w:cs="Times New Roman CYR"/>
              </w:rPr>
              <w:lastRenderedPageBreak/>
              <w:t>числе с использованием СМЭВ</w:t>
            </w:r>
          </w:p>
        </w:tc>
      </w:tr>
      <w:tr w:rsidR="00A53DEF" w:rsidRPr="00D66F48" w:rsidTr="00806B1A">
        <w:tc>
          <w:tcPr>
            <w:tcW w:w="2165" w:type="dxa"/>
            <w:gridSpan w:val="2"/>
            <w:tcBorders>
              <w:top w:val="single" w:sz="4" w:space="0" w:color="auto"/>
              <w:bottom w:val="single" w:sz="4" w:space="0" w:color="auto"/>
              <w:right w:val="single" w:sz="4" w:space="0" w:color="auto"/>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A53DEF"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A53DEF" w:rsidRDefault="00A53DEF" w:rsidP="00806B1A">
            <w:pPr>
              <w:widowControl w:val="0"/>
              <w:autoSpaceDE w:val="0"/>
              <w:autoSpaceDN w:val="0"/>
              <w:adjustRightInd w:val="0"/>
              <w:jc w:val="center"/>
              <w:rPr>
                <w:rFonts w:ascii="Times New Roman CYR" w:hAnsi="Times New Roman CYR" w:cs="Times New Roman CYR"/>
              </w:rPr>
            </w:pPr>
          </w:p>
          <w:p w:rsidR="00A53DEF" w:rsidRDefault="00A53DEF" w:rsidP="00806B1A">
            <w:pPr>
              <w:widowControl w:val="0"/>
              <w:autoSpaceDE w:val="0"/>
              <w:autoSpaceDN w:val="0"/>
              <w:adjustRightInd w:val="0"/>
              <w:jc w:val="center"/>
              <w:rPr>
                <w:rFonts w:ascii="Times New Roman CYR" w:hAnsi="Times New Roman CYR" w:cs="Times New Roman CYR"/>
              </w:rPr>
            </w:pPr>
          </w:p>
          <w:p w:rsidR="00A53DEF" w:rsidRPr="00D66F48" w:rsidRDefault="00A53DEF" w:rsidP="00806B1A">
            <w:pPr>
              <w:autoSpaceDE w:val="0"/>
              <w:autoSpaceDN w:val="0"/>
              <w:adjustRightInd w:val="0"/>
              <w:jc w:val="both"/>
              <w:rPr>
                <w:rFonts w:ascii="Times New Roman CYR" w:hAnsi="Times New Roman CYR" w:cs="Times New Roman CYR"/>
              </w:rPr>
            </w:pPr>
            <w:r>
              <w:rPr>
                <w:rFonts w:ascii="Times New Roman CYR" w:eastAsiaTheme="minorHAnsi" w:hAnsi="Times New Roman CYR" w:cs="Times New Roman CYR"/>
                <w:lang w:eastAsia="en-US"/>
              </w:rPr>
              <w:t>В течение двадцати дней со дня получения от органа местного самоуправления, уполномочен</w:t>
            </w:r>
            <w:r>
              <w:rPr>
                <w:rFonts w:ascii="Times New Roman CYR" w:eastAsiaTheme="minorHAnsi" w:hAnsi="Times New Roman CYR" w:cs="Times New Roman CYR"/>
                <w:lang w:eastAsia="en-US"/>
              </w:rPr>
              <w:lastRenderedPageBreak/>
              <w:t xml:space="preserve">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w:t>
            </w:r>
            <w:r>
              <w:rPr>
                <w:rFonts w:ascii="Times New Roman CYR" w:eastAsiaTheme="minorHAnsi" w:hAnsi="Times New Roman CYR" w:cs="Times New Roman CYR"/>
                <w:lang w:eastAsia="en-US"/>
              </w:rPr>
              <w:lastRenderedPageBreak/>
              <w:t>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A53DEF" w:rsidRPr="00D66F48" w:rsidTr="00806B1A">
        <w:tc>
          <w:tcPr>
            <w:tcW w:w="15384" w:type="dxa"/>
            <w:gridSpan w:val="15"/>
            <w:tcBorders>
              <w:top w:val="single" w:sz="4" w:space="0" w:color="auto"/>
              <w:bottom w:val="nil"/>
            </w:tcBorders>
          </w:tcPr>
          <w:p w:rsidR="00A53DEF" w:rsidRPr="00D66F48" w:rsidRDefault="00A53DEF" w:rsidP="00806B1A">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A53DEF" w:rsidRPr="00D66F48" w:rsidTr="00806B1A">
        <w:tc>
          <w:tcPr>
            <w:tcW w:w="2242" w:type="dxa"/>
            <w:gridSpan w:val="4"/>
            <w:tcBorders>
              <w:top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A53DEF" w:rsidRPr="00D66F48" w:rsidTr="00806B1A">
        <w:tc>
          <w:tcPr>
            <w:tcW w:w="15384" w:type="dxa"/>
            <w:gridSpan w:val="15"/>
            <w:tcBorders>
              <w:top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A53DEF" w:rsidRPr="00D66F48" w:rsidTr="00806B1A">
        <w:tc>
          <w:tcPr>
            <w:tcW w:w="2242" w:type="dxa"/>
            <w:gridSpan w:val="4"/>
            <w:tcBorders>
              <w:top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A53DEF" w:rsidRPr="00D66F48" w:rsidTr="00806B1A">
        <w:tc>
          <w:tcPr>
            <w:tcW w:w="2242" w:type="dxa"/>
            <w:gridSpan w:val="4"/>
            <w:tcBorders>
              <w:top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w:t>
            </w:r>
            <w:r w:rsidRPr="00D66F48">
              <w:rPr>
                <w:rFonts w:ascii="Times New Roman CYR" w:hAnsi="Times New Roman CYR" w:cs="Times New Roman CYR"/>
              </w:rPr>
              <w:lastRenderedPageBreak/>
              <w:t>органа или иное уполномоченное им</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усиленной квалифицированной подписью руководителя Уполномоченного органа или иного уполномоченного им </w:t>
            </w:r>
            <w:r w:rsidRPr="00D66F48">
              <w:rPr>
                <w:rFonts w:ascii="Times New Roman CYR" w:hAnsi="Times New Roman CYR" w:cs="Times New Roman CYR"/>
              </w:rPr>
              <w:lastRenderedPageBreak/>
              <w:t>лица</w:t>
            </w:r>
          </w:p>
        </w:tc>
      </w:tr>
      <w:tr w:rsidR="00A53DEF" w:rsidRPr="00D66F48" w:rsidTr="00806B1A">
        <w:tc>
          <w:tcPr>
            <w:tcW w:w="15384" w:type="dxa"/>
            <w:gridSpan w:val="15"/>
            <w:tcBorders>
              <w:top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A53DEF" w:rsidRPr="00D66F48" w:rsidTr="00806B1A">
        <w:tc>
          <w:tcPr>
            <w:tcW w:w="2242" w:type="dxa"/>
            <w:gridSpan w:val="4"/>
            <w:vMerge w:val="restart"/>
            <w:tcBorders>
              <w:top w:val="single" w:sz="4" w:space="0" w:color="auto"/>
              <w:bottom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982173">
              <w:rPr>
                <w:color w:val="000000" w:themeColor="text1"/>
              </w:rPr>
              <w:t xml:space="preserve">в течение </w:t>
            </w:r>
            <w:r>
              <w:rPr>
                <w:color w:val="000000" w:themeColor="text1"/>
              </w:rPr>
              <w:t xml:space="preserve">1 рабочего дня </w:t>
            </w:r>
            <w:r w:rsidRPr="00982173">
              <w:t>после</w:t>
            </w:r>
            <w:r w:rsidRPr="00D66F48">
              <w:rPr>
                <w:rFonts w:ascii="Times New Roman CYR" w:hAnsi="Times New Roman CYR" w:cs="Times New Roman CYR"/>
              </w:rPr>
              <w:t xml:space="preserve"> окончания процедуры принятия решения </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A53DEF" w:rsidRPr="00D66F48" w:rsidTr="00806B1A">
        <w:trPr>
          <w:trHeight w:val="276"/>
        </w:trPr>
        <w:tc>
          <w:tcPr>
            <w:tcW w:w="2242" w:type="dxa"/>
            <w:gridSpan w:val="4"/>
            <w:vMerge/>
            <w:tcBorders>
              <w:top w:val="nil"/>
              <w:bottom w:val="single" w:sz="4" w:space="0" w:color="auto"/>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A53DEF"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A53DEF" w:rsidRDefault="00A53DEF" w:rsidP="00806B1A">
            <w:pPr>
              <w:widowControl w:val="0"/>
              <w:autoSpaceDE w:val="0"/>
              <w:autoSpaceDN w:val="0"/>
              <w:adjustRightInd w:val="0"/>
              <w:jc w:val="center"/>
              <w:rPr>
                <w:rFonts w:ascii="Times New Roman CYR" w:hAnsi="Times New Roman CYR" w:cs="Times New Roman CYR"/>
              </w:rPr>
            </w:pPr>
          </w:p>
          <w:p w:rsidR="00A53DEF" w:rsidRDefault="00A53DEF" w:rsidP="00806B1A">
            <w:pPr>
              <w:widowControl w:val="0"/>
              <w:autoSpaceDE w:val="0"/>
              <w:autoSpaceDN w:val="0"/>
              <w:adjustRightInd w:val="0"/>
              <w:jc w:val="center"/>
              <w:rPr>
                <w:rFonts w:ascii="Times New Roman CYR" w:hAnsi="Times New Roman CYR" w:cs="Times New Roman CYR"/>
              </w:rPr>
            </w:pPr>
          </w:p>
          <w:p w:rsidR="00A53DEF" w:rsidRDefault="00A53DEF" w:rsidP="00806B1A">
            <w:pPr>
              <w:widowControl w:val="0"/>
              <w:autoSpaceDE w:val="0"/>
              <w:autoSpaceDN w:val="0"/>
              <w:adjustRightInd w:val="0"/>
              <w:jc w:val="center"/>
              <w:rPr>
                <w:rFonts w:ascii="Times New Roman CYR" w:hAnsi="Times New Roman CYR" w:cs="Times New Roman CYR"/>
              </w:rPr>
            </w:pPr>
          </w:p>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D66F48">
              <w:rPr>
                <w:rFonts w:ascii="Times New Roman CYR" w:hAnsi="Times New Roman CYR" w:cs="Times New Roman CYR"/>
              </w:rPr>
              <w:lastRenderedPageBreak/>
              <w:t>услуги</w:t>
            </w:r>
          </w:p>
        </w:tc>
      </w:tr>
      <w:tr w:rsidR="00A53DEF" w:rsidRPr="00D66F48" w:rsidTr="00806B1A">
        <w:trPr>
          <w:trHeight w:val="276"/>
        </w:trPr>
        <w:tc>
          <w:tcPr>
            <w:tcW w:w="2242" w:type="dxa"/>
            <w:gridSpan w:val="4"/>
            <w:vMerge w:val="restart"/>
            <w:tcBorders>
              <w:top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r>
      <w:tr w:rsidR="00A53DEF" w:rsidRPr="00D66F48" w:rsidTr="00806B1A">
        <w:tc>
          <w:tcPr>
            <w:tcW w:w="2242" w:type="dxa"/>
            <w:gridSpan w:val="4"/>
            <w:vMerge/>
            <w:tcBorders>
              <w:top w:val="nil"/>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A53DEF" w:rsidRPr="00D66F48" w:rsidTr="00806B1A">
        <w:tc>
          <w:tcPr>
            <w:tcW w:w="2242" w:type="dxa"/>
            <w:gridSpan w:val="4"/>
            <w:tcBorders>
              <w:top w:val="nil"/>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Выдача (н</w:t>
            </w:r>
            <w:r w:rsidRPr="00D66F48">
              <w:rPr>
                <w:rFonts w:ascii="Times New Roman CYR" w:hAnsi="Times New Roman CYR" w:cs="Times New Roman CYR"/>
              </w:rPr>
              <w:t>аправление</w:t>
            </w:r>
            <w:r>
              <w:rPr>
                <w:rFonts w:ascii="Times New Roman CYR" w:hAnsi="Times New Roman CYR" w:cs="Times New Roman CYR"/>
              </w:rPr>
              <w:t>)</w:t>
            </w:r>
            <w:r w:rsidRPr="00D66F48">
              <w:rPr>
                <w:rFonts w:ascii="Times New Roman CYR" w:hAnsi="Times New Roman CYR" w:cs="Times New Roman CYR"/>
              </w:rPr>
              <w:t xml:space="preserve"> заявителю результата предоставления муниципальной услуги </w:t>
            </w:r>
            <w:r>
              <w:rPr>
                <w:rFonts w:ascii="Times New Roman CYR" w:hAnsi="Times New Roman CYR" w:cs="Times New Roman CYR"/>
              </w:rPr>
              <w:t>лично ,</w:t>
            </w:r>
          </w:p>
        </w:tc>
        <w:tc>
          <w:tcPr>
            <w:tcW w:w="1675" w:type="dxa"/>
            <w:gridSpan w:val="3"/>
            <w:tcBorders>
              <w:top w:val="single" w:sz="4" w:space="0" w:color="auto"/>
              <w:left w:val="single" w:sz="4" w:space="0" w:color="auto"/>
              <w:bottom w:val="nil"/>
              <w:right w:val="nil"/>
            </w:tcBorders>
          </w:tcPr>
          <w:p w:rsidR="00A53DEF" w:rsidRPr="00982173" w:rsidRDefault="00A53DEF" w:rsidP="00806B1A">
            <w:pPr>
              <w:widowControl w:val="0"/>
              <w:autoSpaceDE w:val="0"/>
              <w:autoSpaceDN w:val="0"/>
              <w:adjustRightInd w:val="0"/>
              <w:jc w:val="center"/>
              <w:rPr>
                <w:rFonts w:ascii="Times New Roman CYR" w:hAnsi="Times New Roman CYR" w:cs="Times New Roman CYR"/>
              </w:rPr>
            </w:pPr>
            <w:r w:rsidRPr="00982173">
              <w:rPr>
                <w:color w:val="000000" w:themeColor="text1"/>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A53DEF" w:rsidRPr="00982173"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Уполномоченный орган</w:t>
            </w:r>
          </w:p>
        </w:tc>
        <w:tc>
          <w:tcPr>
            <w:tcW w:w="1954"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w:t>
            </w:r>
            <w:r>
              <w:rPr>
                <w:rFonts w:ascii="Times New Roman CYR" w:hAnsi="Times New Roman CYR" w:cs="Times New Roman CYR"/>
              </w:rPr>
              <w:t>выданный (</w:t>
            </w:r>
            <w:r w:rsidRPr="00D66F48">
              <w:rPr>
                <w:rFonts w:ascii="Times New Roman CYR" w:hAnsi="Times New Roman CYR" w:cs="Times New Roman CYR"/>
              </w:rPr>
              <w:t>направленный</w:t>
            </w:r>
            <w:r>
              <w:rPr>
                <w:rFonts w:ascii="Times New Roman CYR" w:hAnsi="Times New Roman CYR" w:cs="Times New Roman CYR"/>
              </w:rPr>
              <w:t>) заявителю лично либо почтой</w:t>
            </w:r>
            <w:r w:rsidRPr="00D66F48">
              <w:rPr>
                <w:rFonts w:ascii="Times New Roman CYR" w:hAnsi="Times New Roman CYR" w:cs="Times New Roman CYR"/>
              </w:rPr>
              <w:t xml:space="preserve"> </w:t>
            </w:r>
          </w:p>
        </w:tc>
      </w:tr>
      <w:tr w:rsidR="00A53DEF" w:rsidRPr="00D66F48" w:rsidTr="00806B1A">
        <w:tc>
          <w:tcPr>
            <w:tcW w:w="2242" w:type="dxa"/>
            <w:gridSpan w:val="4"/>
            <w:tcBorders>
              <w:top w:val="nil"/>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2040"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p>
        </w:tc>
      </w:tr>
      <w:tr w:rsidR="00A53DEF" w:rsidRPr="00D66F48" w:rsidTr="00806B1A">
        <w:tc>
          <w:tcPr>
            <w:tcW w:w="15384" w:type="dxa"/>
            <w:gridSpan w:val="15"/>
            <w:tcBorders>
              <w:top w:val="single" w:sz="4" w:space="0" w:color="auto"/>
              <w:bottom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A53DEF" w:rsidRPr="00D66F48" w:rsidTr="00806B1A">
        <w:trPr>
          <w:trHeight w:val="3312"/>
        </w:trPr>
        <w:tc>
          <w:tcPr>
            <w:tcW w:w="2242" w:type="dxa"/>
            <w:gridSpan w:val="4"/>
            <w:tcBorders>
              <w:top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Формирование и регистрация результата муниципальной</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A53DEF" w:rsidRPr="00D66F48" w:rsidRDefault="00A53DEF" w:rsidP="00806B1A">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A53DEF" w:rsidRPr="00D66F48" w:rsidRDefault="00A53DEF" w:rsidP="00806B1A">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6173B2" w:rsidRPr="00D66F4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33" w:rsidRDefault="003E7733" w:rsidP="00A9749D">
      <w:r>
        <w:separator/>
      </w:r>
    </w:p>
  </w:endnote>
  <w:endnote w:type="continuationSeparator" w:id="0">
    <w:p w:rsidR="003E7733" w:rsidRDefault="003E7733"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33" w:rsidRDefault="003E7733" w:rsidP="00A9749D">
      <w:r>
        <w:separator/>
      </w:r>
    </w:p>
  </w:footnote>
  <w:footnote w:type="continuationSeparator" w:id="0">
    <w:p w:rsidR="003E7733" w:rsidRDefault="003E7733" w:rsidP="00A9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1F5"/>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6796F"/>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43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733"/>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06B1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5D2C"/>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AAA"/>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4E77"/>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2DA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567C"/>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18D8"/>
  <w15:docId w15:val="{B7C2375E-E22E-433A-9737-43B954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39CB3-3342-4080-BDD5-AC3FE0E2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14624</Words>
  <Characters>83359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Элемент</cp:lastModifiedBy>
  <cp:revision>8</cp:revision>
  <cp:lastPrinted>2023-10-20T03:09:00Z</cp:lastPrinted>
  <dcterms:created xsi:type="dcterms:W3CDTF">2024-08-09T03:33:00Z</dcterms:created>
  <dcterms:modified xsi:type="dcterms:W3CDTF">2024-08-12T02:06:00Z</dcterms:modified>
</cp:coreProperties>
</file>