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F350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4C4B29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 декабря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63-ПА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BF3503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F3503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BF3503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BF3503">
        <w:rPr>
          <w:rFonts w:ascii="Times New Roman" w:hAnsi="Times New Roman" w:cs="Times New Roman"/>
          <w:b w:val="0"/>
          <w:bCs/>
          <w:sz w:val="28"/>
          <w:szCs w:val="28"/>
        </w:rPr>
        <w:t>45-ПА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BF3503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BF3503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3503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3503">
        <w:rPr>
          <w:rFonts w:ascii="Times New Roman" w:hAnsi="Times New Roman" w:cs="Times New Roman"/>
          <w:sz w:val="28"/>
          <w:szCs w:val="28"/>
        </w:rPr>
        <w:t>В.Н.Савицкий.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C4B29"/>
    <w:rsid w:val="00591B00"/>
    <w:rsid w:val="0072611F"/>
    <w:rsid w:val="00731B5D"/>
    <w:rsid w:val="009D6058"/>
    <w:rsid w:val="00BF3503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AA27"/>
  <w15:docId w15:val="{9BA325ED-7788-40A3-B492-2D563F21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2024-12-17T07:01:00Z</dcterms:created>
  <dcterms:modified xsi:type="dcterms:W3CDTF">2025-01-09T07:22:00Z</dcterms:modified>
</cp:coreProperties>
</file>